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0E" w:rsidRDefault="00DB110E"/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AF349C">
        <w:rPr>
          <w:rFonts w:ascii="Times New Roman" w:hAnsi="Times New Roman" w:cs="Times New Roman"/>
          <w:bCs/>
        </w:rPr>
        <w:t>Appendix 1: M</w:t>
      </w:r>
      <w:r w:rsidRPr="00AF349C">
        <w:rPr>
          <w:rFonts w:ascii="Times New Roman" w:hAnsi="Times New Roman" w:cs="Times New Roman"/>
          <w:bCs/>
          <w:color w:val="000000"/>
          <w:lang w:val="id-ID"/>
        </w:rPr>
        <w:t>ulticollinearity</w:t>
      </w:r>
      <w:r w:rsidRPr="00AF349C">
        <w:rPr>
          <w:rFonts w:ascii="Times New Roman" w:hAnsi="Times New Roman" w:cs="Times New Roman"/>
          <w:bCs/>
          <w:color w:val="000000"/>
        </w:rPr>
        <w:t xml:space="preserve"> test </w:t>
      </w: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</w:rPr>
      </w:pPr>
      <w:r w:rsidRPr="00AF349C">
        <w:rPr>
          <w:noProof/>
        </w:rPr>
        <w:drawing>
          <wp:inline distT="0" distB="0" distL="0" distR="0">
            <wp:extent cx="5652285" cy="2724982"/>
            <wp:effectExtent l="19050" t="19050" r="24615" b="18218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48" cy="2724627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AF349C">
        <w:rPr>
          <w:rFonts w:ascii="Times New Roman" w:hAnsi="Times New Roman" w:cs="Times New Roman"/>
        </w:rPr>
        <w:t xml:space="preserve">Appendix 2: </w:t>
      </w:r>
      <w:r w:rsidRPr="00AF349C">
        <w:rPr>
          <w:rFonts w:ascii="Times New Roman" w:hAnsi="Times New Roman" w:cs="Times New Roman"/>
          <w:color w:val="000000"/>
        </w:rPr>
        <w:t>H</w:t>
      </w:r>
      <w:r w:rsidRPr="00AF349C">
        <w:rPr>
          <w:rFonts w:ascii="Times New Roman" w:hAnsi="Times New Roman" w:cs="Times New Roman"/>
          <w:bCs/>
          <w:color w:val="000000"/>
          <w:lang w:val="id-ID"/>
        </w:rPr>
        <w:t>eteroscedasticity</w:t>
      </w:r>
      <w:r w:rsidRPr="00AF349C">
        <w:rPr>
          <w:rFonts w:ascii="Times New Roman" w:hAnsi="Times New Roman" w:cs="Times New Roman"/>
          <w:bCs/>
          <w:color w:val="000000"/>
        </w:rPr>
        <w:t xml:space="preserve"> test</w:t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AF349C">
        <w:rPr>
          <w:noProof/>
        </w:rPr>
        <w:drawing>
          <wp:inline distT="0" distB="0" distL="0" distR="0">
            <wp:extent cx="5181600" cy="4120896"/>
            <wp:effectExtent l="19050" t="19050" r="19050" b="1333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2089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contextualSpacing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center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  <w:r w:rsidRPr="00AF349C">
        <w:rPr>
          <w:rFonts w:ascii="Times New Roman" w:hAnsi="Times New Roman" w:cs="Times New Roman"/>
        </w:rPr>
        <w:t xml:space="preserve">Appendix 3: </w:t>
      </w:r>
      <w:r w:rsidRPr="00AF349C">
        <w:rPr>
          <w:rFonts w:ascii="Times New Roman" w:hAnsi="Times New Roman" w:cs="Times New Roman"/>
          <w:color w:val="000000"/>
        </w:rPr>
        <w:t>Autocorrelation tests</w:t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  <w:r w:rsidRPr="00AF349C">
        <w:rPr>
          <w:noProof/>
        </w:rPr>
        <w:drawing>
          <wp:inline distT="0" distB="0" distL="0" distR="0">
            <wp:extent cx="5251592" cy="1699712"/>
            <wp:effectExtent l="19050" t="19050" r="25258" b="14788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6272" cy="16979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0"/>
        <w:contextualSpacing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center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  <w:r w:rsidRPr="00AF349C">
        <w:rPr>
          <w:rFonts w:ascii="Times New Roman" w:hAnsi="Times New Roman" w:cs="Times New Roman"/>
        </w:rPr>
        <w:t>Appendix 4: Individual effects (First Model)</w:t>
      </w:r>
    </w:p>
    <w:p w:rsidR="00C23B75" w:rsidRPr="00AF349C" w:rsidRDefault="00C23B75" w:rsidP="00C23B75">
      <w:pPr>
        <w:tabs>
          <w:tab w:val="left" w:pos="709"/>
          <w:tab w:val="left" w:pos="1134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</w:p>
    <w:tbl>
      <w:tblPr>
        <w:tblW w:w="5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2440"/>
        <w:gridCol w:w="1133"/>
        <w:gridCol w:w="1067"/>
      </w:tblGrid>
      <w:tr w:rsidR="00C23B75" w:rsidRPr="00D271C2" w:rsidTr="003C07B1">
        <w:trPr>
          <w:trHeight w:val="225"/>
          <w:jc w:val="center"/>
        </w:trPr>
        <w:tc>
          <w:tcPr>
            <w:tcW w:w="530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440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Bank</w:t>
            </w:r>
          </w:p>
        </w:tc>
        <w:tc>
          <w:tcPr>
            <w:tcW w:w="1133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Effect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Constant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 xml:space="preserve">BCA Syariah  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0.030845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0.03084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Jabar Banten Syariah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0.011155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0.04200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 xml:space="preserve">BNI Syariah 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0.012600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0.04344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BRI Syariah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0.014323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0.04516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Syariah Bukopin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0.003033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0.03387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Syariah Mandiri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0.000365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0.03121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 xml:space="preserve">Maybank Syariah 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0.034741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0.06558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Syariah Mega Indonesia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-0.003657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0.02718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Muamalat Indonesia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0.018987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0.04983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Panin Syariah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0.008026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0.03887</w:t>
            </w:r>
          </w:p>
        </w:tc>
      </w:tr>
      <w:tr w:rsidR="00C23B75" w:rsidRPr="00D271C2" w:rsidTr="003C07B1">
        <w:trPr>
          <w:trHeight w:val="113"/>
          <w:jc w:val="center"/>
        </w:trPr>
        <w:tc>
          <w:tcPr>
            <w:tcW w:w="53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2440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Victoria Syariah</w:t>
            </w:r>
          </w:p>
        </w:tc>
        <w:tc>
          <w:tcPr>
            <w:tcW w:w="1133" w:type="dxa"/>
            <w:vAlign w:val="center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0.001452</w:t>
            </w:r>
          </w:p>
        </w:tc>
        <w:tc>
          <w:tcPr>
            <w:tcW w:w="1067" w:type="dxa"/>
          </w:tcPr>
          <w:p w:rsidR="00C23B75" w:rsidRPr="00D271C2" w:rsidRDefault="00C23B75" w:rsidP="003C07B1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 w:firstLine="18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0.03229</w:t>
            </w:r>
          </w:p>
        </w:tc>
      </w:tr>
    </w:tbl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  <w:bCs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  <w:bCs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  <w:bCs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  <w:bCs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  <w:r w:rsidRPr="00AF349C">
        <w:rPr>
          <w:rFonts w:ascii="Times New Roman" w:hAnsi="Times New Roman" w:cs="Times New Roman"/>
        </w:rPr>
        <w:t>Appendix 5:</w:t>
      </w:r>
      <w:r w:rsidRPr="00AF349C">
        <w:rPr>
          <w:rFonts w:ascii="Times New Roman" w:hAnsi="Times New Roman" w:cs="Times New Roman"/>
          <w:bCs/>
        </w:rPr>
        <w:t xml:space="preserve"> </w:t>
      </w:r>
      <w:r w:rsidRPr="00AF349C">
        <w:rPr>
          <w:rFonts w:ascii="Times New Roman" w:hAnsi="Times New Roman" w:cs="Times New Roman"/>
        </w:rPr>
        <w:t>Individual effects (Second Model)</w:t>
      </w: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</w:rPr>
      </w:pPr>
    </w:p>
    <w:p w:rsidR="00C23B75" w:rsidRPr="00AF349C" w:rsidRDefault="00C23B75" w:rsidP="00C23B75">
      <w:pPr>
        <w:tabs>
          <w:tab w:val="left" w:pos="567"/>
        </w:tabs>
        <w:autoSpaceDE w:val="0"/>
        <w:autoSpaceDN w:val="0"/>
        <w:adjustRightInd w:val="0"/>
        <w:ind w:left="0" w:firstLine="180"/>
        <w:contextualSpacing/>
        <w:jc w:val="both"/>
        <w:rPr>
          <w:rFonts w:ascii="Times New Roman" w:hAnsi="Times New Roman" w:cs="Times New Roman"/>
          <w:bCs/>
        </w:rPr>
      </w:pPr>
    </w:p>
    <w:tbl>
      <w:tblPr>
        <w:tblW w:w="5317" w:type="dxa"/>
        <w:jc w:val="center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1"/>
        <w:gridCol w:w="2260"/>
        <w:gridCol w:w="1233"/>
        <w:gridCol w:w="1213"/>
      </w:tblGrid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</w:t>
            </w:r>
          </w:p>
        </w:tc>
        <w:tc>
          <w:tcPr>
            <w:tcW w:w="1213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18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Constant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BCA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0.015670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0.01567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Jabar Banten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0.0334161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0.04909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BNI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0.0253737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0.04104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BRI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0.0409034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0.05657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Syariah Bukopin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-0.0101183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0.00555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Syariah Mandiri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-0.0245245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-0.00885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Maybank Syariah 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0.0427426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0.05841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Syariah Mega Indonesia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-0.0422714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-0.02660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Muamalat Indonesia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0.0588039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0.07447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Panin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0.021904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0.03757</w:t>
            </w:r>
          </w:p>
        </w:tc>
      </w:tr>
      <w:tr w:rsidR="00C23B75" w:rsidRPr="00D271C2" w:rsidTr="003C07B1">
        <w:trPr>
          <w:trHeight w:val="225"/>
          <w:jc w:val="center"/>
        </w:trPr>
        <w:tc>
          <w:tcPr>
            <w:tcW w:w="611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260" w:type="dxa"/>
            <w:vAlign w:val="bottom"/>
          </w:tcPr>
          <w:p w:rsidR="00C23B75" w:rsidRPr="00D271C2" w:rsidRDefault="00C23B75" w:rsidP="003C07B1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Victoria Syariah</w:t>
            </w:r>
          </w:p>
        </w:tc>
        <w:tc>
          <w:tcPr>
            <w:tcW w:w="1233" w:type="dxa"/>
            <w:vAlign w:val="bottom"/>
          </w:tcPr>
          <w:p w:rsidR="00C23B75" w:rsidRPr="00D271C2" w:rsidRDefault="00C23B75" w:rsidP="003C07B1">
            <w:pPr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-0.010597</w:t>
            </w:r>
          </w:p>
        </w:tc>
        <w:tc>
          <w:tcPr>
            <w:tcW w:w="1213" w:type="dxa"/>
          </w:tcPr>
          <w:p w:rsidR="00C23B75" w:rsidRPr="00D271C2" w:rsidRDefault="00C23B75" w:rsidP="003C07B1">
            <w:pPr>
              <w:ind w:left="0" w:firstLine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D271C2">
              <w:rPr>
                <w:rFonts w:ascii="Times New Roman" w:hAnsi="Times New Roman" w:cs="Times New Roman"/>
                <w:sz w:val="20"/>
                <w:szCs w:val="20"/>
              </w:rPr>
              <w:t>0.00507</w:t>
            </w:r>
          </w:p>
        </w:tc>
      </w:tr>
    </w:tbl>
    <w:p w:rsidR="00C23B75" w:rsidRDefault="00C23B75"/>
    <w:sectPr w:rsidR="00C23B75" w:rsidSect="00DB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C23B75"/>
    <w:rsid w:val="002338EB"/>
    <w:rsid w:val="00875C3E"/>
    <w:rsid w:val="00C23B75"/>
    <w:rsid w:val="00C37266"/>
    <w:rsid w:val="00DB110E"/>
    <w:rsid w:val="00EA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7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2017-05-22T03:05:00Z</dcterms:created>
  <dcterms:modified xsi:type="dcterms:W3CDTF">2017-05-22T03:07:00Z</dcterms:modified>
</cp:coreProperties>
</file>