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A905C2" w14:textId="05A2CB19" w:rsidR="00C36E9B" w:rsidRDefault="00C36E9B" w:rsidP="004227C4">
      <w:pPr>
        <w:spacing w:before="50" w:after="50" w:line="240" w:lineRule="auto"/>
        <w:ind w:right="-2"/>
        <w:jc w:val="center"/>
        <w:rPr>
          <w:rFonts w:ascii="Times New Roman" w:hAnsi="Times New Roman" w:cs="Times New Roman"/>
          <w:b/>
          <w:caps/>
          <w:color w:val="222222"/>
          <w:sz w:val="28"/>
          <w:szCs w:val="28"/>
          <w:shd w:val="clear" w:color="auto" w:fill="FFFFFF"/>
          <w:lang w:val="en-US"/>
        </w:rPr>
      </w:pPr>
      <w:r w:rsidRPr="00C36E9B">
        <w:rPr>
          <w:rFonts w:ascii="Times New Roman" w:hAnsi="Times New Roman" w:cs="Times New Roman"/>
          <w:b/>
          <w:caps/>
          <w:color w:val="222222"/>
          <w:sz w:val="28"/>
          <w:szCs w:val="28"/>
          <w:shd w:val="clear" w:color="auto" w:fill="FFFFFF"/>
          <w:lang w:val="en-US"/>
        </w:rPr>
        <w:t>TÜRKİYE’DE OTT SERVİSLERİ ÜZERİNE BİR METODOLOJİ: ÇOK-BOYUTLU BİR YAKLAŞIM İHTİYACI</w:t>
      </w:r>
    </w:p>
    <w:p w14:paraId="020D96FB" w14:textId="77777777" w:rsidR="00F70AEE" w:rsidRPr="00C36E9B" w:rsidRDefault="00F70AEE" w:rsidP="004227C4">
      <w:pPr>
        <w:spacing w:before="50" w:after="50" w:line="240" w:lineRule="auto"/>
        <w:ind w:right="-2"/>
        <w:jc w:val="center"/>
        <w:rPr>
          <w:rFonts w:ascii="Times New Roman" w:hAnsi="Times New Roman" w:cs="Times New Roman"/>
          <w:b/>
          <w:caps/>
          <w:color w:val="222222"/>
          <w:sz w:val="28"/>
          <w:szCs w:val="28"/>
          <w:shd w:val="clear" w:color="auto" w:fill="FFFFFF"/>
          <w:lang w:val="en-US"/>
        </w:rPr>
      </w:pPr>
    </w:p>
    <w:p w14:paraId="71623AC1" w14:textId="34BADB83" w:rsidR="00E901C8" w:rsidRPr="00C36E9B" w:rsidRDefault="00E901C8" w:rsidP="004227C4">
      <w:pPr>
        <w:spacing w:before="50" w:after="50" w:line="240" w:lineRule="auto"/>
        <w:ind w:right="-2"/>
        <w:jc w:val="center"/>
        <w:rPr>
          <w:rFonts w:ascii="Times New Roman" w:hAnsi="Times New Roman" w:cs="Times New Roman"/>
          <w:b/>
          <w:caps/>
          <w:color w:val="222222"/>
          <w:sz w:val="28"/>
          <w:szCs w:val="28"/>
          <w:shd w:val="clear" w:color="auto" w:fill="FFFFFF"/>
          <w:lang w:val="en-US"/>
        </w:rPr>
      </w:pPr>
      <w:r w:rsidRPr="00C36E9B">
        <w:rPr>
          <w:rFonts w:ascii="Times New Roman" w:hAnsi="Times New Roman" w:cs="Times New Roman"/>
          <w:b/>
          <w:caps/>
          <w:color w:val="222222"/>
          <w:sz w:val="28"/>
          <w:szCs w:val="28"/>
          <w:shd w:val="clear" w:color="auto" w:fill="FFFFFF"/>
          <w:lang w:val="en-US"/>
        </w:rPr>
        <w:t xml:space="preserve">Methodology for studying </w:t>
      </w:r>
      <w:r w:rsidRPr="00C36E9B">
        <w:rPr>
          <w:rFonts w:ascii="Times New Roman" w:hAnsi="Times New Roman" w:cs="Times New Roman"/>
          <w:b/>
          <w:caps/>
          <w:sz w:val="28"/>
          <w:szCs w:val="28"/>
          <w:lang w:val="en-US"/>
        </w:rPr>
        <w:t>Over-the-top (OTT) Services IN TURKEY</w:t>
      </w:r>
      <w:r w:rsidRPr="00C36E9B">
        <w:rPr>
          <w:rFonts w:ascii="Times New Roman" w:hAnsi="Times New Roman" w:cs="Times New Roman"/>
          <w:b/>
          <w:caps/>
          <w:color w:val="222222"/>
          <w:sz w:val="28"/>
          <w:szCs w:val="28"/>
          <w:shd w:val="clear" w:color="auto" w:fill="FFFFFF"/>
          <w:lang w:val="en-US"/>
        </w:rPr>
        <w:t>: the need of a multi-dimensional perspective</w:t>
      </w:r>
    </w:p>
    <w:p w14:paraId="6424C992" w14:textId="443CC837" w:rsidR="000311BE" w:rsidRPr="00C36E9B" w:rsidRDefault="000311BE" w:rsidP="004227C4">
      <w:pPr>
        <w:spacing w:before="50" w:after="50" w:line="240" w:lineRule="auto"/>
        <w:ind w:right="-2"/>
        <w:contextualSpacing/>
        <w:jc w:val="center"/>
        <w:rPr>
          <w:rFonts w:ascii="Times New Roman" w:hAnsi="Times New Roman" w:cs="Times New Roman"/>
          <w:b/>
          <w:caps/>
          <w:sz w:val="28"/>
          <w:szCs w:val="28"/>
          <w:lang w:val="en-US"/>
        </w:rPr>
      </w:pPr>
    </w:p>
    <w:p w14:paraId="7255D8D4" w14:textId="77777777" w:rsidR="000311BE" w:rsidRPr="006C7300" w:rsidRDefault="000311BE" w:rsidP="004227C4">
      <w:pPr>
        <w:spacing w:before="50" w:after="50" w:line="240" w:lineRule="auto"/>
        <w:ind w:right="-2"/>
        <w:contextualSpacing/>
        <w:jc w:val="both"/>
        <w:rPr>
          <w:rFonts w:ascii="Times New Roman" w:hAnsi="Times New Roman" w:cs="Times New Roman"/>
          <w:sz w:val="24"/>
          <w:szCs w:val="24"/>
          <w:lang w:val="en-US"/>
        </w:rPr>
      </w:pPr>
    </w:p>
    <w:p w14:paraId="2BD52111" w14:textId="5958CF8F" w:rsidR="00454A26" w:rsidRPr="00C36E9B" w:rsidRDefault="00454A26" w:rsidP="00C36E9B">
      <w:pPr>
        <w:spacing w:before="50" w:after="50" w:line="240" w:lineRule="auto"/>
        <w:ind w:right="-2"/>
        <w:contextualSpacing/>
        <w:jc w:val="center"/>
        <w:rPr>
          <w:rFonts w:ascii="Times New Roman" w:hAnsi="Times New Roman" w:cs="Times New Roman"/>
          <w:b/>
          <w:caps/>
          <w:sz w:val="20"/>
          <w:szCs w:val="20"/>
          <w:lang w:val="en-US"/>
        </w:rPr>
      </w:pPr>
      <w:proofErr w:type="spellStart"/>
      <w:r w:rsidRPr="00C36E9B">
        <w:rPr>
          <w:rFonts w:ascii="Times New Roman" w:hAnsi="Times New Roman" w:cs="Times New Roman"/>
          <w:b/>
          <w:caps/>
          <w:sz w:val="20"/>
          <w:szCs w:val="20"/>
          <w:lang w:val="en-US"/>
        </w:rPr>
        <w:t>Ö</w:t>
      </w:r>
      <w:r w:rsidR="00C36E9B">
        <w:rPr>
          <w:rFonts w:ascii="Times New Roman" w:hAnsi="Times New Roman" w:cs="Times New Roman"/>
          <w:b/>
          <w:sz w:val="20"/>
          <w:szCs w:val="20"/>
          <w:lang w:val="en-US"/>
        </w:rPr>
        <w:t>z</w:t>
      </w:r>
      <w:proofErr w:type="spellEnd"/>
    </w:p>
    <w:p w14:paraId="2A626650" w14:textId="323DC58E" w:rsidR="00454A26" w:rsidRPr="00C36E9B" w:rsidRDefault="005D31C9" w:rsidP="004227C4">
      <w:pPr>
        <w:spacing w:before="50" w:after="50" w:line="240" w:lineRule="auto"/>
        <w:ind w:right="-2"/>
        <w:jc w:val="both"/>
        <w:rPr>
          <w:rFonts w:ascii="Times New Roman" w:hAnsi="Times New Roman" w:cs="Times New Roman"/>
          <w:sz w:val="20"/>
          <w:szCs w:val="20"/>
        </w:rPr>
      </w:pPr>
      <w:r w:rsidRPr="00C36E9B">
        <w:rPr>
          <w:rFonts w:ascii="Times New Roman" w:hAnsi="Times New Roman" w:cs="Times New Roman"/>
          <w:sz w:val="20"/>
          <w:szCs w:val="20"/>
        </w:rPr>
        <w:t>Geçtiğimiz on yılda</w:t>
      </w:r>
      <w:r w:rsidR="00A41BB6" w:rsidRPr="00C36E9B">
        <w:rPr>
          <w:rFonts w:ascii="Times New Roman" w:hAnsi="Times New Roman" w:cs="Times New Roman"/>
          <w:sz w:val="20"/>
          <w:szCs w:val="20"/>
        </w:rPr>
        <w:t>,</w:t>
      </w:r>
      <w:r w:rsidRPr="00C36E9B">
        <w:rPr>
          <w:rFonts w:ascii="Times New Roman" w:hAnsi="Times New Roman" w:cs="Times New Roman"/>
          <w:sz w:val="20"/>
          <w:szCs w:val="20"/>
        </w:rPr>
        <w:t xml:space="preserve"> çağdaş literatür Over-the-Top (OTT) hizmetleri gibi yeni ekonomiyi etkileyen yeni faktörler</w:t>
      </w:r>
      <w:r w:rsidR="00A41BB6" w:rsidRPr="00C36E9B">
        <w:rPr>
          <w:rFonts w:ascii="Times New Roman" w:hAnsi="Times New Roman" w:cs="Times New Roman"/>
          <w:sz w:val="20"/>
          <w:szCs w:val="20"/>
        </w:rPr>
        <w:t xml:space="preserve"> ü</w:t>
      </w:r>
      <w:bookmarkStart w:id="0" w:name="_GoBack"/>
      <w:bookmarkEnd w:id="0"/>
      <w:r w:rsidR="00A41BB6" w:rsidRPr="00C36E9B">
        <w:rPr>
          <w:rFonts w:ascii="Times New Roman" w:hAnsi="Times New Roman" w:cs="Times New Roman"/>
          <w:sz w:val="20"/>
          <w:szCs w:val="20"/>
        </w:rPr>
        <w:t>zerinde yoğunlaştı</w:t>
      </w:r>
      <w:r w:rsidRPr="00C36E9B">
        <w:rPr>
          <w:rFonts w:ascii="Times New Roman" w:hAnsi="Times New Roman" w:cs="Times New Roman"/>
          <w:sz w:val="20"/>
          <w:szCs w:val="20"/>
        </w:rPr>
        <w:t>. OTT pazarının büyümesi, üstlenilmesi gereken</w:t>
      </w:r>
      <w:r w:rsidR="00A41BB6" w:rsidRPr="00C36E9B">
        <w:rPr>
          <w:rFonts w:ascii="Times New Roman" w:hAnsi="Times New Roman" w:cs="Times New Roman"/>
          <w:sz w:val="20"/>
          <w:szCs w:val="20"/>
        </w:rPr>
        <w:t xml:space="preserve"> ve </w:t>
      </w:r>
      <w:r w:rsidRPr="00C36E9B">
        <w:rPr>
          <w:rFonts w:ascii="Times New Roman" w:hAnsi="Times New Roman" w:cs="Times New Roman"/>
          <w:sz w:val="20"/>
          <w:szCs w:val="20"/>
        </w:rPr>
        <w:t xml:space="preserve">mümkün </w:t>
      </w:r>
      <w:r w:rsidR="00A41BB6" w:rsidRPr="00C36E9B">
        <w:rPr>
          <w:rFonts w:ascii="Times New Roman" w:hAnsi="Times New Roman" w:cs="Times New Roman"/>
          <w:sz w:val="20"/>
          <w:szCs w:val="20"/>
        </w:rPr>
        <w:t xml:space="preserve">olabilecek </w:t>
      </w:r>
      <w:r w:rsidRPr="00C36E9B">
        <w:rPr>
          <w:rFonts w:ascii="Times New Roman" w:hAnsi="Times New Roman" w:cs="Times New Roman"/>
          <w:sz w:val="20"/>
          <w:szCs w:val="20"/>
        </w:rPr>
        <w:t xml:space="preserve">en iyi ve en uygun düzenleyici yaklaşım hakkında tartışmaya duyulan ihtiyacı </w:t>
      </w:r>
      <w:r w:rsidR="00A41BB6" w:rsidRPr="00C36E9B">
        <w:rPr>
          <w:rFonts w:ascii="Times New Roman" w:hAnsi="Times New Roman" w:cs="Times New Roman"/>
          <w:sz w:val="20"/>
          <w:szCs w:val="20"/>
        </w:rPr>
        <w:t xml:space="preserve">da </w:t>
      </w:r>
      <w:r w:rsidRPr="00C36E9B">
        <w:rPr>
          <w:rFonts w:ascii="Times New Roman" w:hAnsi="Times New Roman" w:cs="Times New Roman"/>
          <w:sz w:val="20"/>
          <w:szCs w:val="20"/>
        </w:rPr>
        <w:t xml:space="preserve">ortaya çıkardı. Bu çalışma, farklı OTT servis türlerini de içine alan bir OTT düzenlemesi için çok boyutlu bir </w:t>
      </w:r>
      <w:r w:rsidR="00A41BB6" w:rsidRPr="00C36E9B">
        <w:rPr>
          <w:rFonts w:ascii="Times New Roman" w:hAnsi="Times New Roman" w:cs="Times New Roman"/>
          <w:sz w:val="20"/>
          <w:szCs w:val="20"/>
        </w:rPr>
        <w:t xml:space="preserve">çerçevenin </w:t>
      </w:r>
      <w:r w:rsidRPr="00C36E9B">
        <w:rPr>
          <w:rFonts w:ascii="Times New Roman" w:hAnsi="Times New Roman" w:cs="Times New Roman"/>
          <w:sz w:val="20"/>
          <w:szCs w:val="20"/>
        </w:rPr>
        <w:t>önemini vurgulamaktadır. Bu</w:t>
      </w:r>
      <w:r w:rsidR="00A41BB6" w:rsidRPr="00C36E9B">
        <w:rPr>
          <w:rFonts w:ascii="Times New Roman" w:hAnsi="Times New Roman" w:cs="Times New Roman"/>
          <w:sz w:val="20"/>
          <w:szCs w:val="20"/>
        </w:rPr>
        <w:t xml:space="preserve"> çerçeve, hem </w:t>
      </w:r>
      <w:r w:rsidRPr="00C36E9B">
        <w:rPr>
          <w:rFonts w:ascii="Times New Roman" w:hAnsi="Times New Roman" w:cs="Times New Roman"/>
          <w:sz w:val="20"/>
          <w:szCs w:val="20"/>
        </w:rPr>
        <w:t xml:space="preserve">yeni </w:t>
      </w:r>
      <w:r w:rsidR="00A41BB6" w:rsidRPr="00C36E9B">
        <w:rPr>
          <w:rFonts w:ascii="Times New Roman" w:hAnsi="Times New Roman" w:cs="Times New Roman"/>
          <w:sz w:val="20"/>
          <w:szCs w:val="20"/>
        </w:rPr>
        <w:t>hem de mevcut etken</w:t>
      </w:r>
      <w:r w:rsidRPr="00C36E9B">
        <w:rPr>
          <w:rFonts w:ascii="Times New Roman" w:hAnsi="Times New Roman" w:cs="Times New Roman"/>
          <w:sz w:val="20"/>
          <w:szCs w:val="20"/>
        </w:rPr>
        <w:t xml:space="preserve"> faktörler</w:t>
      </w:r>
      <w:r w:rsidR="00A41BB6" w:rsidRPr="00C36E9B">
        <w:rPr>
          <w:rFonts w:ascii="Times New Roman" w:hAnsi="Times New Roman" w:cs="Times New Roman"/>
          <w:sz w:val="20"/>
          <w:szCs w:val="20"/>
        </w:rPr>
        <w:t>i</w:t>
      </w:r>
      <w:r w:rsidRPr="00C36E9B">
        <w:rPr>
          <w:rFonts w:ascii="Times New Roman" w:hAnsi="Times New Roman" w:cs="Times New Roman"/>
          <w:sz w:val="20"/>
          <w:szCs w:val="20"/>
        </w:rPr>
        <w:t xml:space="preserve"> (pazar modeli, işletme etkisi, altyapı gereksinimleri) ve düzenleme alanı aras</w:t>
      </w:r>
      <w:r w:rsidR="00A41BB6" w:rsidRPr="00C36E9B">
        <w:rPr>
          <w:rFonts w:ascii="Times New Roman" w:hAnsi="Times New Roman" w:cs="Times New Roman"/>
          <w:sz w:val="20"/>
          <w:szCs w:val="20"/>
        </w:rPr>
        <w:t>ındaki çeşitli ilişkileri içermektedir</w:t>
      </w:r>
      <w:r w:rsidRPr="00C36E9B">
        <w:rPr>
          <w:rFonts w:ascii="Times New Roman" w:hAnsi="Times New Roman" w:cs="Times New Roman"/>
          <w:sz w:val="20"/>
          <w:szCs w:val="20"/>
        </w:rPr>
        <w:t>. Bu yazıda OTT</w:t>
      </w:r>
      <w:r w:rsidR="00A41BB6" w:rsidRPr="00C36E9B">
        <w:rPr>
          <w:rFonts w:ascii="Times New Roman" w:hAnsi="Times New Roman" w:cs="Times New Roman"/>
          <w:sz w:val="20"/>
          <w:szCs w:val="20"/>
        </w:rPr>
        <w:t xml:space="preserve">’ler </w:t>
      </w:r>
      <w:r w:rsidRPr="00C36E9B">
        <w:rPr>
          <w:rFonts w:ascii="Times New Roman" w:hAnsi="Times New Roman" w:cs="Times New Roman"/>
          <w:sz w:val="20"/>
          <w:szCs w:val="20"/>
        </w:rPr>
        <w:t xml:space="preserve">için daha etkili </w:t>
      </w:r>
      <w:r w:rsidR="00A41BB6" w:rsidRPr="00C36E9B">
        <w:rPr>
          <w:rFonts w:ascii="Times New Roman" w:hAnsi="Times New Roman" w:cs="Times New Roman"/>
          <w:sz w:val="20"/>
          <w:szCs w:val="20"/>
        </w:rPr>
        <w:t>olabilecek bir işbirlikçi yaklaşım</w:t>
      </w:r>
      <w:r w:rsidRPr="00C36E9B">
        <w:rPr>
          <w:rFonts w:ascii="Times New Roman" w:hAnsi="Times New Roman" w:cs="Times New Roman"/>
          <w:sz w:val="20"/>
          <w:szCs w:val="20"/>
        </w:rPr>
        <w:t xml:space="preserve">a dayalı dengeli bir düzenleyici çerçeve </w:t>
      </w:r>
      <w:r w:rsidR="00A41BB6" w:rsidRPr="00C36E9B">
        <w:rPr>
          <w:rFonts w:ascii="Times New Roman" w:hAnsi="Times New Roman" w:cs="Times New Roman"/>
          <w:sz w:val="20"/>
          <w:szCs w:val="20"/>
        </w:rPr>
        <w:t>sunulmaktadır</w:t>
      </w:r>
      <w:r w:rsidRPr="00C36E9B">
        <w:rPr>
          <w:rFonts w:ascii="Times New Roman" w:hAnsi="Times New Roman" w:cs="Times New Roman"/>
          <w:sz w:val="20"/>
          <w:szCs w:val="20"/>
        </w:rPr>
        <w:t xml:space="preserve">. OTT servis sağlayıcıları ve telekomünikasyon şirketleri arasında düşük penetrasyon oranları ve kooperatif yaklaşımı nedeniyle OTT düzenlemesi Türkiye'de </w:t>
      </w:r>
      <w:r w:rsidR="00A41BB6" w:rsidRPr="00C36E9B">
        <w:rPr>
          <w:rFonts w:ascii="Times New Roman" w:hAnsi="Times New Roman" w:cs="Times New Roman"/>
          <w:sz w:val="20"/>
          <w:szCs w:val="20"/>
        </w:rPr>
        <w:t xml:space="preserve">yasal </w:t>
      </w:r>
      <w:r w:rsidRPr="00C36E9B">
        <w:rPr>
          <w:rFonts w:ascii="Times New Roman" w:hAnsi="Times New Roman" w:cs="Times New Roman"/>
          <w:sz w:val="20"/>
          <w:szCs w:val="20"/>
        </w:rPr>
        <w:t xml:space="preserve">düzenleyici gündeme dahil edilmemiştir. </w:t>
      </w:r>
      <w:r w:rsidR="00A41BB6" w:rsidRPr="00C36E9B">
        <w:rPr>
          <w:rFonts w:ascii="Times New Roman" w:hAnsi="Times New Roman" w:cs="Times New Roman"/>
          <w:sz w:val="20"/>
          <w:szCs w:val="20"/>
        </w:rPr>
        <w:t>Bu sebeple, bu çalışma düzenleme</w:t>
      </w:r>
      <w:r w:rsidRPr="00C36E9B">
        <w:rPr>
          <w:rFonts w:ascii="Times New Roman" w:hAnsi="Times New Roman" w:cs="Times New Roman"/>
          <w:sz w:val="20"/>
          <w:szCs w:val="20"/>
        </w:rPr>
        <w:t xml:space="preserve"> gerektiren bu yeni alan için çok boyutlu bir metodoloji önermektedir.</w:t>
      </w:r>
    </w:p>
    <w:p w14:paraId="3C0194D7" w14:textId="43E5948A" w:rsidR="003D729C" w:rsidRPr="00C36E9B" w:rsidRDefault="00D81893" w:rsidP="004227C4">
      <w:pPr>
        <w:spacing w:before="50" w:after="50" w:line="240" w:lineRule="auto"/>
        <w:ind w:right="-2"/>
        <w:contextualSpacing/>
        <w:jc w:val="both"/>
        <w:rPr>
          <w:rFonts w:ascii="Times New Roman" w:hAnsi="Times New Roman" w:cs="Times New Roman"/>
          <w:b/>
          <w:sz w:val="20"/>
          <w:szCs w:val="20"/>
          <w:lang w:val="en-US"/>
        </w:rPr>
      </w:pPr>
      <w:proofErr w:type="spellStart"/>
      <w:r w:rsidRPr="00C36E9B">
        <w:rPr>
          <w:rFonts w:ascii="Times New Roman" w:hAnsi="Times New Roman" w:cs="Times New Roman"/>
          <w:b/>
          <w:sz w:val="20"/>
          <w:szCs w:val="20"/>
          <w:lang w:val="en-US"/>
        </w:rPr>
        <w:t>Anahtar</w:t>
      </w:r>
      <w:proofErr w:type="spellEnd"/>
      <w:r w:rsidRPr="00C36E9B">
        <w:rPr>
          <w:rFonts w:ascii="Times New Roman" w:hAnsi="Times New Roman" w:cs="Times New Roman"/>
          <w:b/>
          <w:sz w:val="20"/>
          <w:szCs w:val="20"/>
          <w:lang w:val="en-US"/>
        </w:rPr>
        <w:t xml:space="preserve"> </w:t>
      </w:r>
      <w:proofErr w:type="spellStart"/>
      <w:r w:rsidRPr="00C36E9B">
        <w:rPr>
          <w:rFonts w:ascii="Times New Roman" w:hAnsi="Times New Roman" w:cs="Times New Roman"/>
          <w:b/>
          <w:sz w:val="20"/>
          <w:szCs w:val="20"/>
          <w:lang w:val="en-US"/>
        </w:rPr>
        <w:t>Kelimeler</w:t>
      </w:r>
      <w:proofErr w:type="spellEnd"/>
      <w:r w:rsidR="003D729C" w:rsidRPr="00C36E9B">
        <w:rPr>
          <w:rFonts w:ascii="Times New Roman" w:hAnsi="Times New Roman" w:cs="Times New Roman"/>
          <w:b/>
          <w:sz w:val="20"/>
          <w:szCs w:val="20"/>
          <w:lang w:val="en-US"/>
        </w:rPr>
        <w:t xml:space="preserve">: </w:t>
      </w:r>
      <w:r w:rsidR="003D729C" w:rsidRPr="00C36E9B">
        <w:rPr>
          <w:rFonts w:ascii="Times New Roman" w:hAnsi="Times New Roman" w:cs="Times New Roman"/>
          <w:sz w:val="20"/>
          <w:szCs w:val="20"/>
          <w:lang w:val="en-US"/>
        </w:rPr>
        <w:t xml:space="preserve">OTT, </w:t>
      </w:r>
      <w:proofErr w:type="spellStart"/>
      <w:r w:rsidRPr="00C36E9B">
        <w:rPr>
          <w:rFonts w:ascii="Times New Roman" w:hAnsi="Times New Roman" w:cs="Times New Roman"/>
          <w:sz w:val="20"/>
          <w:szCs w:val="20"/>
          <w:lang w:val="en-US"/>
        </w:rPr>
        <w:t>hukuki</w:t>
      </w:r>
      <w:proofErr w:type="spellEnd"/>
      <w:r w:rsidRPr="00C36E9B">
        <w:rPr>
          <w:rFonts w:ascii="Times New Roman" w:hAnsi="Times New Roman" w:cs="Times New Roman"/>
          <w:sz w:val="20"/>
          <w:szCs w:val="20"/>
          <w:lang w:val="en-US"/>
        </w:rPr>
        <w:t xml:space="preserve"> </w:t>
      </w:r>
      <w:proofErr w:type="spellStart"/>
      <w:r w:rsidRPr="00C36E9B">
        <w:rPr>
          <w:rFonts w:ascii="Times New Roman" w:hAnsi="Times New Roman" w:cs="Times New Roman"/>
          <w:sz w:val="20"/>
          <w:szCs w:val="20"/>
          <w:lang w:val="en-US"/>
        </w:rPr>
        <w:t>düzenleme</w:t>
      </w:r>
      <w:proofErr w:type="spellEnd"/>
      <w:r w:rsidR="003D729C" w:rsidRPr="00C36E9B">
        <w:rPr>
          <w:rFonts w:ascii="Times New Roman" w:hAnsi="Times New Roman" w:cs="Times New Roman"/>
          <w:sz w:val="20"/>
          <w:szCs w:val="20"/>
          <w:lang w:val="en-US"/>
        </w:rPr>
        <w:t xml:space="preserve">, </w:t>
      </w:r>
      <w:proofErr w:type="spellStart"/>
      <w:r w:rsidRPr="00C36E9B">
        <w:rPr>
          <w:rFonts w:ascii="Times New Roman" w:hAnsi="Times New Roman" w:cs="Times New Roman"/>
          <w:sz w:val="20"/>
          <w:szCs w:val="20"/>
          <w:lang w:val="en-US"/>
        </w:rPr>
        <w:t>piyasa</w:t>
      </w:r>
      <w:proofErr w:type="spellEnd"/>
      <w:r w:rsidR="003D729C" w:rsidRPr="00C36E9B">
        <w:rPr>
          <w:rFonts w:ascii="Times New Roman" w:hAnsi="Times New Roman" w:cs="Times New Roman"/>
          <w:sz w:val="20"/>
          <w:szCs w:val="20"/>
          <w:lang w:val="en-US"/>
        </w:rPr>
        <w:t xml:space="preserve">, </w:t>
      </w:r>
      <w:proofErr w:type="spellStart"/>
      <w:proofErr w:type="gramStart"/>
      <w:r w:rsidRPr="00C36E9B">
        <w:rPr>
          <w:rFonts w:ascii="Times New Roman" w:hAnsi="Times New Roman" w:cs="Times New Roman"/>
          <w:sz w:val="20"/>
          <w:szCs w:val="20"/>
          <w:lang w:val="en-US"/>
        </w:rPr>
        <w:t>ağ</w:t>
      </w:r>
      <w:proofErr w:type="spellEnd"/>
      <w:proofErr w:type="gramEnd"/>
      <w:r w:rsidR="003D729C" w:rsidRPr="00C36E9B">
        <w:rPr>
          <w:rFonts w:ascii="Times New Roman" w:hAnsi="Times New Roman" w:cs="Times New Roman"/>
          <w:sz w:val="20"/>
          <w:szCs w:val="20"/>
          <w:lang w:val="en-US"/>
        </w:rPr>
        <w:t xml:space="preserve">, </w:t>
      </w:r>
      <w:proofErr w:type="spellStart"/>
      <w:r w:rsidRPr="00C36E9B">
        <w:rPr>
          <w:rFonts w:ascii="Times New Roman" w:hAnsi="Times New Roman" w:cs="Times New Roman"/>
          <w:sz w:val="20"/>
          <w:szCs w:val="20"/>
          <w:lang w:val="en-US"/>
        </w:rPr>
        <w:t>politika</w:t>
      </w:r>
      <w:proofErr w:type="spellEnd"/>
      <w:r w:rsidR="003D729C" w:rsidRPr="00C36E9B">
        <w:rPr>
          <w:rFonts w:ascii="Times New Roman" w:hAnsi="Times New Roman" w:cs="Times New Roman"/>
          <w:sz w:val="20"/>
          <w:szCs w:val="20"/>
          <w:lang w:val="en-US"/>
        </w:rPr>
        <w:t xml:space="preserve">, </w:t>
      </w:r>
      <w:proofErr w:type="spellStart"/>
      <w:r w:rsidRPr="00C36E9B">
        <w:rPr>
          <w:rFonts w:ascii="Times New Roman" w:hAnsi="Times New Roman" w:cs="Times New Roman"/>
          <w:sz w:val="20"/>
          <w:szCs w:val="20"/>
          <w:lang w:val="en-US"/>
        </w:rPr>
        <w:t>rekabet</w:t>
      </w:r>
      <w:proofErr w:type="spellEnd"/>
      <w:r w:rsidR="003D729C" w:rsidRPr="00C36E9B">
        <w:rPr>
          <w:rFonts w:ascii="Times New Roman" w:hAnsi="Times New Roman" w:cs="Times New Roman"/>
          <w:sz w:val="20"/>
          <w:szCs w:val="20"/>
          <w:lang w:val="en-US"/>
        </w:rPr>
        <w:t xml:space="preserve">, </w:t>
      </w:r>
      <w:proofErr w:type="spellStart"/>
      <w:r w:rsidRPr="00C36E9B">
        <w:rPr>
          <w:rFonts w:ascii="Times New Roman" w:hAnsi="Times New Roman" w:cs="Times New Roman"/>
          <w:sz w:val="20"/>
          <w:szCs w:val="20"/>
          <w:lang w:val="en-US"/>
        </w:rPr>
        <w:t>telekommünikasyon</w:t>
      </w:r>
      <w:proofErr w:type="spellEnd"/>
      <w:r w:rsidR="003D729C" w:rsidRPr="00C36E9B">
        <w:rPr>
          <w:rFonts w:ascii="Times New Roman" w:hAnsi="Times New Roman" w:cs="Times New Roman"/>
          <w:sz w:val="20"/>
          <w:szCs w:val="20"/>
          <w:lang w:val="en-US"/>
        </w:rPr>
        <w:t>, internet</w:t>
      </w:r>
    </w:p>
    <w:p w14:paraId="34CBFF8C" w14:textId="77777777" w:rsidR="00B8322C" w:rsidRPr="00C36E9B" w:rsidRDefault="00B8322C" w:rsidP="004227C4">
      <w:pPr>
        <w:spacing w:before="50" w:after="50" w:line="240" w:lineRule="auto"/>
        <w:ind w:right="-2"/>
        <w:jc w:val="both"/>
        <w:rPr>
          <w:rFonts w:ascii="Times New Roman" w:hAnsi="Times New Roman" w:cs="Times New Roman"/>
          <w:sz w:val="20"/>
          <w:szCs w:val="20"/>
          <w:lang w:val="en-US"/>
        </w:rPr>
      </w:pPr>
    </w:p>
    <w:p w14:paraId="626C2158" w14:textId="34C2140C" w:rsidR="000311BE" w:rsidRPr="00C36E9B" w:rsidRDefault="000311BE" w:rsidP="00C36E9B">
      <w:pPr>
        <w:spacing w:before="50" w:after="50" w:line="240" w:lineRule="auto"/>
        <w:ind w:right="-2"/>
        <w:contextualSpacing/>
        <w:jc w:val="center"/>
        <w:rPr>
          <w:rFonts w:ascii="Times New Roman" w:hAnsi="Times New Roman" w:cs="Times New Roman"/>
          <w:b/>
          <w:caps/>
          <w:sz w:val="18"/>
          <w:szCs w:val="20"/>
          <w:lang w:val="en-US"/>
        </w:rPr>
      </w:pPr>
      <w:r w:rsidRPr="00C36E9B">
        <w:rPr>
          <w:rFonts w:ascii="Times New Roman" w:hAnsi="Times New Roman" w:cs="Times New Roman"/>
          <w:b/>
          <w:caps/>
          <w:sz w:val="20"/>
          <w:szCs w:val="20"/>
          <w:lang w:val="en-US"/>
        </w:rPr>
        <w:t>A</w:t>
      </w:r>
      <w:r w:rsidR="00C36E9B" w:rsidRPr="00C36E9B">
        <w:rPr>
          <w:rFonts w:ascii="Times New Roman" w:hAnsi="Times New Roman" w:cs="Times New Roman"/>
          <w:b/>
          <w:sz w:val="18"/>
          <w:szCs w:val="20"/>
          <w:lang w:val="en-US"/>
        </w:rPr>
        <w:t>bstract</w:t>
      </w:r>
    </w:p>
    <w:p w14:paraId="69480F33" w14:textId="0B4F987D" w:rsidR="00BE42F8" w:rsidRPr="00C36E9B" w:rsidRDefault="008206DE" w:rsidP="004227C4">
      <w:pPr>
        <w:spacing w:before="50" w:after="50" w:line="240" w:lineRule="auto"/>
        <w:ind w:right="-2"/>
        <w:jc w:val="both"/>
        <w:rPr>
          <w:rFonts w:ascii="Times New Roman" w:hAnsi="Times New Roman" w:cs="Times New Roman"/>
          <w:sz w:val="20"/>
          <w:szCs w:val="20"/>
          <w:lang w:val="en-US"/>
        </w:rPr>
      </w:pPr>
      <w:r w:rsidRPr="00C36E9B">
        <w:rPr>
          <w:rFonts w:ascii="Times New Roman" w:hAnsi="Times New Roman" w:cs="Times New Roman"/>
          <w:sz w:val="20"/>
          <w:szCs w:val="20"/>
          <w:lang w:val="en-US"/>
        </w:rPr>
        <w:t xml:space="preserve">Over </w:t>
      </w:r>
      <w:r w:rsidR="00BE42F8" w:rsidRPr="00C36E9B">
        <w:rPr>
          <w:rFonts w:ascii="Times New Roman" w:hAnsi="Times New Roman" w:cs="Times New Roman"/>
          <w:sz w:val="20"/>
          <w:szCs w:val="20"/>
          <w:lang w:val="en-US"/>
        </w:rPr>
        <w:t xml:space="preserve">the </w:t>
      </w:r>
      <w:r w:rsidRPr="00C36E9B">
        <w:rPr>
          <w:rFonts w:ascii="Times New Roman" w:hAnsi="Times New Roman" w:cs="Times New Roman"/>
          <w:sz w:val="20"/>
          <w:szCs w:val="20"/>
          <w:lang w:val="en-US"/>
        </w:rPr>
        <w:t xml:space="preserve">past </w:t>
      </w:r>
      <w:r w:rsidR="00BE42F8" w:rsidRPr="00C36E9B">
        <w:rPr>
          <w:rFonts w:ascii="Times New Roman" w:hAnsi="Times New Roman" w:cs="Times New Roman"/>
          <w:sz w:val="20"/>
          <w:szCs w:val="20"/>
          <w:lang w:val="en-US"/>
        </w:rPr>
        <w:t xml:space="preserve">decade, </w:t>
      </w:r>
      <w:r w:rsidR="00C2143F" w:rsidRPr="00C36E9B">
        <w:rPr>
          <w:rFonts w:ascii="Times New Roman" w:hAnsi="Times New Roman" w:cs="Times New Roman"/>
          <w:sz w:val="20"/>
          <w:szCs w:val="20"/>
          <w:lang w:val="en-US"/>
        </w:rPr>
        <w:t xml:space="preserve">the </w:t>
      </w:r>
      <w:r w:rsidR="00621D2C" w:rsidRPr="00C36E9B">
        <w:rPr>
          <w:rFonts w:ascii="Times New Roman" w:hAnsi="Times New Roman" w:cs="Times New Roman"/>
          <w:sz w:val="20"/>
          <w:szCs w:val="20"/>
          <w:lang w:val="en-US"/>
        </w:rPr>
        <w:t xml:space="preserve">contemporary </w:t>
      </w:r>
      <w:r w:rsidR="00BE42F8" w:rsidRPr="00C36E9B">
        <w:rPr>
          <w:rFonts w:ascii="Times New Roman" w:hAnsi="Times New Roman" w:cs="Times New Roman"/>
          <w:sz w:val="20"/>
          <w:szCs w:val="20"/>
          <w:lang w:val="en-US"/>
        </w:rPr>
        <w:t>literature</w:t>
      </w:r>
      <w:r w:rsidR="00C2143F" w:rsidRPr="00C36E9B">
        <w:rPr>
          <w:rFonts w:ascii="Times New Roman" w:hAnsi="Times New Roman" w:cs="Times New Roman"/>
          <w:sz w:val="20"/>
          <w:szCs w:val="20"/>
          <w:lang w:val="en-US"/>
        </w:rPr>
        <w:t xml:space="preserve"> has</w:t>
      </w:r>
      <w:r w:rsidR="00BE42F8" w:rsidRPr="00C36E9B">
        <w:rPr>
          <w:rFonts w:ascii="Times New Roman" w:hAnsi="Times New Roman" w:cs="Times New Roman"/>
          <w:sz w:val="20"/>
          <w:szCs w:val="20"/>
          <w:lang w:val="en-US"/>
        </w:rPr>
        <w:t xml:space="preserve"> </w:t>
      </w:r>
      <w:r w:rsidR="00C2143F" w:rsidRPr="00C36E9B">
        <w:rPr>
          <w:rFonts w:ascii="Times New Roman" w:hAnsi="Times New Roman" w:cs="Times New Roman"/>
          <w:sz w:val="20"/>
          <w:szCs w:val="20"/>
          <w:lang w:val="en-US"/>
        </w:rPr>
        <w:t>addressed</w:t>
      </w:r>
      <w:r w:rsidRPr="00C36E9B">
        <w:rPr>
          <w:rFonts w:ascii="Times New Roman" w:hAnsi="Times New Roman" w:cs="Times New Roman"/>
          <w:sz w:val="20"/>
          <w:szCs w:val="20"/>
          <w:lang w:val="en-US"/>
        </w:rPr>
        <w:t xml:space="preserve"> </w:t>
      </w:r>
      <w:r w:rsidR="00BE42F8" w:rsidRPr="00C36E9B">
        <w:rPr>
          <w:rFonts w:ascii="Times New Roman" w:hAnsi="Times New Roman" w:cs="Times New Roman"/>
          <w:sz w:val="20"/>
          <w:szCs w:val="20"/>
          <w:lang w:val="en-US"/>
        </w:rPr>
        <w:t xml:space="preserve">the </w:t>
      </w:r>
      <w:r w:rsidR="00C2143F" w:rsidRPr="00C36E9B">
        <w:rPr>
          <w:rFonts w:ascii="Times New Roman" w:hAnsi="Times New Roman" w:cs="Times New Roman"/>
          <w:sz w:val="20"/>
          <w:szCs w:val="20"/>
          <w:lang w:val="en-US"/>
        </w:rPr>
        <w:t xml:space="preserve">emerging </w:t>
      </w:r>
      <w:r w:rsidR="00F70193" w:rsidRPr="00C36E9B">
        <w:rPr>
          <w:rFonts w:ascii="Times New Roman" w:hAnsi="Times New Roman" w:cs="Times New Roman"/>
          <w:sz w:val="20"/>
          <w:szCs w:val="20"/>
          <w:lang w:val="en-US"/>
        </w:rPr>
        <w:t xml:space="preserve">factors influencing the </w:t>
      </w:r>
      <w:r w:rsidR="00BE42F8" w:rsidRPr="00C36E9B">
        <w:rPr>
          <w:rFonts w:ascii="Times New Roman" w:hAnsi="Times New Roman" w:cs="Times New Roman"/>
          <w:sz w:val="20"/>
          <w:szCs w:val="20"/>
          <w:lang w:val="en-US"/>
        </w:rPr>
        <w:t xml:space="preserve">new economy </w:t>
      </w:r>
      <w:r w:rsidRPr="00C36E9B">
        <w:rPr>
          <w:rFonts w:ascii="Times New Roman" w:hAnsi="Times New Roman" w:cs="Times New Roman"/>
          <w:sz w:val="20"/>
          <w:szCs w:val="20"/>
          <w:lang w:val="en-US"/>
        </w:rPr>
        <w:t xml:space="preserve">of </w:t>
      </w:r>
      <w:r w:rsidR="00BE42F8" w:rsidRPr="00C36E9B">
        <w:rPr>
          <w:rFonts w:ascii="Times New Roman" w:hAnsi="Times New Roman" w:cs="Times New Roman"/>
          <w:sz w:val="20"/>
          <w:szCs w:val="20"/>
          <w:lang w:val="en-US"/>
        </w:rPr>
        <w:t>over</w:t>
      </w:r>
      <w:r w:rsidR="000351AE" w:rsidRPr="00C36E9B">
        <w:rPr>
          <w:rFonts w:ascii="Times New Roman" w:hAnsi="Times New Roman" w:cs="Times New Roman"/>
          <w:sz w:val="20"/>
          <w:szCs w:val="20"/>
          <w:lang w:val="en-US"/>
        </w:rPr>
        <w:t>-</w:t>
      </w:r>
      <w:r w:rsidR="00BE42F8" w:rsidRPr="00C36E9B">
        <w:rPr>
          <w:rFonts w:ascii="Times New Roman" w:hAnsi="Times New Roman" w:cs="Times New Roman"/>
          <w:sz w:val="20"/>
          <w:szCs w:val="20"/>
          <w:lang w:val="en-US"/>
        </w:rPr>
        <w:t>the</w:t>
      </w:r>
      <w:r w:rsidR="000351AE" w:rsidRPr="00C36E9B">
        <w:rPr>
          <w:rFonts w:ascii="Times New Roman" w:hAnsi="Times New Roman" w:cs="Times New Roman"/>
          <w:sz w:val="20"/>
          <w:szCs w:val="20"/>
          <w:lang w:val="en-US"/>
        </w:rPr>
        <w:t>-</w:t>
      </w:r>
      <w:r w:rsidR="00BE42F8" w:rsidRPr="00C36E9B">
        <w:rPr>
          <w:rFonts w:ascii="Times New Roman" w:hAnsi="Times New Roman" w:cs="Times New Roman"/>
          <w:sz w:val="20"/>
          <w:szCs w:val="20"/>
          <w:lang w:val="en-US"/>
        </w:rPr>
        <w:t xml:space="preserve">Internet and Over-The-Top (OTT). The growth of the OTT market </w:t>
      </w:r>
      <w:r w:rsidR="000351AE" w:rsidRPr="00C36E9B">
        <w:rPr>
          <w:rFonts w:ascii="Times New Roman" w:hAnsi="Times New Roman" w:cs="Times New Roman"/>
          <w:sz w:val="20"/>
          <w:szCs w:val="20"/>
          <w:lang w:val="en-US"/>
        </w:rPr>
        <w:t xml:space="preserve">conveyed </w:t>
      </w:r>
      <w:r w:rsidR="00BE42F8" w:rsidRPr="00C36E9B">
        <w:rPr>
          <w:rFonts w:ascii="Times New Roman" w:hAnsi="Times New Roman" w:cs="Times New Roman"/>
          <w:sz w:val="20"/>
          <w:szCs w:val="20"/>
          <w:lang w:val="en-US"/>
        </w:rPr>
        <w:t xml:space="preserve">the need </w:t>
      </w:r>
      <w:r w:rsidR="006C6622" w:rsidRPr="00C36E9B">
        <w:rPr>
          <w:rFonts w:ascii="Times New Roman" w:hAnsi="Times New Roman" w:cs="Times New Roman"/>
          <w:sz w:val="20"/>
          <w:szCs w:val="20"/>
          <w:lang w:val="en-US"/>
        </w:rPr>
        <w:t>for</w:t>
      </w:r>
      <w:r w:rsidR="000351AE" w:rsidRPr="00C36E9B">
        <w:rPr>
          <w:rFonts w:ascii="Times New Roman" w:hAnsi="Times New Roman" w:cs="Times New Roman"/>
          <w:sz w:val="20"/>
          <w:szCs w:val="20"/>
          <w:lang w:val="en-US"/>
        </w:rPr>
        <w:t xml:space="preserve"> </w:t>
      </w:r>
      <w:r w:rsidR="00BE42F8" w:rsidRPr="00C36E9B">
        <w:rPr>
          <w:rFonts w:ascii="Times New Roman" w:hAnsi="Times New Roman" w:cs="Times New Roman"/>
          <w:sz w:val="20"/>
          <w:szCs w:val="20"/>
          <w:lang w:val="en-US"/>
        </w:rPr>
        <w:t xml:space="preserve">the discussion on the best </w:t>
      </w:r>
      <w:r w:rsidR="00B928A1" w:rsidRPr="00C36E9B">
        <w:rPr>
          <w:rFonts w:ascii="Times New Roman" w:hAnsi="Times New Roman" w:cs="Times New Roman"/>
          <w:sz w:val="20"/>
          <w:szCs w:val="20"/>
          <w:lang w:val="en-US"/>
        </w:rPr>
        <w:t xml:space="preserve">possible </w:t>
      </w:r>
      <w:r w:rsidR="008162C8" w:rsidRPr="00C36E9B">
        <w:rPr>
          <w:rFonts w:ascii="Times New Roman" w:hAnsi="Times New Roman" w:cs="Times New Roman"/>
          <w:sz w:val="20"/>
          <w:szCs w:val="20"/>
          <w:lang w:val="en-US"/>
        </w:rPr>
        <w:t xml:space="preserve">and </w:t>
      </w:r>
      <w:r w:rsidR="008E58DA" w:rsidRPr="00C36E9B">
        <w:rPr>
          <w:rFonts w:ascii="Times New Roman" w:hAnsi="Times New Roman" w:cs="Times New Roman"/>
          <w:sz w:val="20"/>
          <w:szCs w:val="20"/>
          <w:lang w:val="en-US"/>
        </w:rPr>
        <w:t xml:space="preserve">most </w:t>
      </w:r>
      <w:r w:rsidR="00BE42F8" w:rsidRPr="00C36E9B">
        <w:rPr>
          <w:rFonts w:ascii="Times New Roman" w:hAnsi="Times New Roman" w:cs="Times New Roman"/>
          <w:sz w:val="20"/>
          <w:szCs w:val="20"/>
          <w:lang w:val="en-US"/>
        </w:rPr>
        <w:t xml:space="preserve">appropriate regulatory approach </w:t>
      </w:r>
      <w:r w:rsidR="008E58DA" w:rsidRPr="00C36E9B">
        <w:rPr>
          <w:rFonts w:ascii="Times New Roman" w:hAnsi="Times New Roman" w:cs="Times New Roman"/>
          <w:sz w:val="20"/>
          <w:szCs w:val="20"/>
          <w:lang w:val="en-US"/>
        </w:rPr>
        <w:t xml:space="preserve">that should </w:t>
      </w:r>
      <w:r w:rsidR="00BE42F8" w:rsidRPr="00C36E9B">
        <w:rPr>
          <w:rFonts w:ascii="Times New Roman" w:hAnsi="Times New Roman" w:cs="Times New Roman"/>
          <w:sz w:val="20"/>
          <w:szCs w:val="20"/>
          <w:lang w:val="en-US"/>
        </w:rPr>
        <w:t>be</w:t>
      </w:r>
      <w:r w:rsidR="008E58DA" w:rsidRPr="00C36E9B">
        <w:rPr>
          <w:rFonts w:ascii="Times New Roman" w:hAnsi="Times New Roman" w:cs="Times New Roman"/>
          <w:sz w:val="20"/>
          <w:szCs w:val="20"/>
          <w:lang w:val="en-US"/>
        </w:rPr>
        <w:t xml:space="preserve"> undertaken</w:t>
      </w:r>
      <w:r w:rsidR="00BE42F8" w:rsidRPr="00C36E9B">
        <w:rPr>
          <w:rFonts w:ascii="Times New Roman" w:hAnsi="Times New Roman" w:cs="Times New Roman"/>
          <w:sz w:val="20"/>
          <w:szCs w:val="20"/>
          <w:lang w:val="en-US"/>
        </w:rPr>
        <w:t xml:space="preserve">. This study emphasizes the </w:t>
      </w:r>
      <w:r w:rsidR="000351AE" w:rsidRPr="00C36E9B">
        <w:rPr>
          <w:rFonts w:ascii="Times New Roman" w:hAnsi="Times New Roman" w:cs="Times New Roman"/>
          <w:sz w:val="20"/>
          <w:szCs w:val="20"/>
          <w:lang w:val="en-US"/>
        </w:rPr>
        <w:t xml:space="preserve">importance </w:t>
      </w:r>
      <w:r w:rsidR="00BE42F8" w:rsidRPr="00C36E9B">
        <w:rPr>
          <w:rFonts w:ascii="Times New Roman" w:hAnsi="Times New Roman" w:cs="Times New Roman"/>
          <w:sz w:val="20"/>
          <w:szCs w:val="20"/>
          <w:lang w:val="en-US"/>
        </w:rPr>
        <w:t>of a multi-dimensional</w:t>
      </w:r>
      <w:r w:rsidR="00091783" w:rsidRPr="00C36E9B">
        <w:rPr>
          <w:rFonts w:ascii="Times New Roman" w:hAnsi="Times New Roman" w:cs="Times New Roman"/>
          <w:sz w:val="20"/>
          <w:szCs w:val="20"/>
          <w:lang w:val="en-US"/>
        </w:rPr>
        <w:t xml:space="preserve"> outlook</w:t>
      </w:r>
      <w:r w:rsidR="00BE42F8" w:rsidRPr="00C36E9B">
        <w:rPr>
          <w:rFonts w:ascii="Times New Roman" w:hAnsi="Times New Roman" w:cs="Times New Roman"/>
          <w:sz w:val="20"/>
          <w:szCs w:val="20"/>
          <w:lang w:val="en-US"/>
        </w:rPr>
        <w:t xml:space="preserve"> for OTT regulation in order to uncover different types of OTT services</w:t>
      </w:r>
      <w:r w:rsidR="000351AE" w:rsidRPr="00C36E9B">
        <w:rPr>
          <w:rFonts w:ascii="Times New Roman" w:hAnsi="Times New Roman" w:cs="Times New Roman"/>
          <w:sz w:val="20"/>
          <w:szCs w:val="20"/>
          <w:lang w:val="en-US"/>
        </w:rPr>
        <w:t>.</w:t>
      </w:r>
      <w:r w:rsidR="00BE42F8" w:rsidRPr="00C36E9B">
        <w:rPr>
          <w:rFonts w:ascii="Times New Roman" w:hAnsi="Times New Roman" w:cs="Times New Roman"/>
          <w:sz w:val="20"/>
          <w:szCs w:val="20"/>
          <w:lang w:val="en-US"/>
        </w:rPr>
        <w:t xml:space="preserve"> </w:t>
      </w:r>
      <w:r w:rsidR="00A41BB6" w:rsidRPr="00C36E9B">
        <w:rPr>
          <w:rFonts w:ascii="Times New Roman" w:hAnsi="Times New Roman" w:cs="Times New Roman"/>
          <w:sz w:val="20"/>
          <w:szCs w:val="20"/>
          <w:lang w:val="en-US"/>
        </w:rPr>
        <w:t xml:space="preserve">This outlook </w:t>
      </w:r>
      <w:r w:rsidR="000351AE" w:rsidRPr="00C36E9B">
        <w:rPr>
          <w:rFonts w:ascii="Times New Roman" w:hAnsi="Times New Roman" w:cs="Times New Roman"/>
          <w:sz w:val="20"/>
          <w:szCs w:val="20"/>
          <w:lang w:val="en-US"/>
        </w:rPr>
        <w:t>include</w:t>
      </w:r>
      <w:r w:rsidR="00A41BB6" w:rsidRPr="00C36E9B">
        <w:rPr>
          <w:rFonts w:ascii="Times New Roman" w:hAnsi="Times New Roman" w:cs="Times New Roman"/>
          <w:sz w:val="20"/>
          <w:szCs w:val="20"/>
          <w:lang w:val="en-US"/>
        </w:rPr>
        <w:t>s</w:t>
      </w:r>
      <w:r w:rsidR="000351AE" w:rsidRPr="00C36E9B">
        <w:rPr>
          <w:rFonts w:ascii="Times New Roman" w:hAnsi="Times New Roman" w:cs="Times New Roman"/>
          <w:sz w:val="20"/>
          <w:szCs w:val="20"/>
          <w:lang w:val="en-US"/>
        </w:rPr>
        <w:t xml:space="preserve"> the </w:t>
      </w:r>
      <w:r w:rsidR="00BE42F8" w:rsidRPr="00C36E9B">
        <w:rPr>
          <w:rFonts w:ascii="Times New Roman" w:hAnsi="Times New Roman" w:cs="Times New Roman"/>
          <w:sz w:val="20"/>
          <w:szCs w:val="20"/>
          <w:lang w:val="en-US"/>
        </w:rPr>
        <w:t xml:space="preserve">diverse </w:t>
      </w:r>
      <w:r w:rsidR="000351AE" w:rsidRPr="00C36E9B">
        <w:rPr>
          <w:rFonts w:ascii="Times New Roman" w:hAnsi="Times New Roman" w:cs="Times New Roman"/>
          <w:sz w:val="20"/>
          <w:szCs w:val="20"/>
          <w:lang w:val="en-US"/>
        </w:rPr>
        <w:t xml:space="preserve">forms of </w:t>
      </w:r>
      <w:r w:rsidR="00BE42F8" w:rsidRPr="00C36E9B">
        <w:rPr>
          <w:rFonts w:ascii="Times New Roman" w:hAnsi="Times New Roman" w:cs="Times New Roman"/>
          <w:sz w:val="20"/>
          <w:szCs w:val="20"/>
          <w:lang w:val="en-US"/>
        </w:rPr>
        <w:t xml:space="preserve">relationship between new and current </w:t>
      </w:r>
      <w:r w:rsidR="00F70193" w:rsidRPr="00C36E9B">
        <w:rPr>
          <w:rFonts w:ascii="Times New Roman" w:hAnsi="Times New Roman" w:cs="Times New Roman"/>
          <w:sz w:val="20"/>
          <w:szCs w:val="20"/>
          <w:lang w:val="en-US"/>
        </w:rPr>
        <w:t>influential factors</w:t>
      </w:r>
      <w:r w:rsidR="00BE42F8" w:rsidRPr="00C36E9B">
        <w:rPr>
          <w:rFonts w:ascii="Times New Roman" w:hAnsi="Times New Roman" w:cs="Times New Roman"/>
          <w:sz w:val="20"/>
          <w:szCs w:val="20"/>
          <w:lang w:val="en-US"/>
        </w:rPr>
        <w:t xml:space="preserve"> (</w:t>
      </w:r>
      <w:r w:rsidR="008162C8" w:rsidRPr="00C36E9B">
        <w:rPr>
          <w:rFonts w:ascii="Times New Roman" w:hAnsi="Times New Roman" w:cs="Times New Roman"/>
          <w:sz w:val="20"/>
          <w:szCs w:val="20"/>
          <w:lang w:val="en-US"/>
        </w:rPr>
        <w:t>i.e.</w:t>
      </w:r>
      <w:r w:rsidR="00F443D4" w:rsidRPr="00C36E9B">
        <w:rPr>
          <w:rFonts w:ascii="Times New Roman" w:hAnsi="Times New Roman" w:cs="Times New Roman"/>
          <w:sz w:val="20"/>
          <w:szCs w:val="20"/>
          <w:lang w:val="en-US"/>
        </w:rPr>
        <w:t>,</w:t>
      </w:r>
      <w:r w:rsidR="008162C8" w:rsidRPr="00C36E9B">
        <w:rPr>
          <w:rFonts w:ascii="Times New Roman" w:hAnsi="Times New Roman" w:cs="Times New Roman"/>
          <w:sz w:val="20"/>
          <w:szCs w:val="20"/>
          <w:lang w:val="en-US"/>
        </w:rPr>
        <w:t xml:space="preserve"> </w:t>
      </w:r>
      <w:r w:rsidR="00BE42F8" w:rsidRPr="00C36E9B">
        <w:rPr>
          <w:rFonts w:ascii="Times New Roman" w:hAnsi="Times New Roman" w:cs="Times New Roman"/>
          <w:sz w:val="20"/>
          <w:szCs w:val="20"/>
          <w:lang w:val="en-US"/>
        </w:rPr>
        <w:t xml:space="preserve">market model, business impact, infrastructure requirements) and area of regulation. This paper </w:t>
      </w:r>
      <w:r w:rsidR="008162C8" w:rsidRPr="00C36E9B">
        <w:rPr>
          <w:rFonts w:ascii="Times New Roman" w:hAnsi="Times New Roman" w:cs="Times New Roman"/>
          <w:sz w:val="20"/>
          <w:szCs w:val="20"/>
          <w:lang w:val="en-US"/>
        </w:rPr>
        <w:t xml:space="preserve">describes </w:t>
      </w:r>
      <w:r w:rsidR="00BE42F8" w:rsidRPr="00C36E9B">
        <w:rPr>
          <w:rFonts w:ascii="Times New Roman" w:hAnsi="Times New Roman" w:cs="Times New Roman"/>
          <w:sz w:val="20"/>
          <w:szCs w:val="20"/>
          <w:lang w:val="en-US"/>
        </w:rPr>
        <w:t xml:space="preserve">a balanced regulatory framework </w:t>
      </w:r>
      <w:r w:rsidR="008B3EA0" w:rsidRPr="00C36E9B">
        <w:rPr>
          <w:rFonts w:ascii="Times New Roman" w:hAnsi="Times New Roman" w:cs="Times New Roman"/>
          <w:sz w:val="20"/>
          <w:szCs w:val="20"/>
          <w:lang w:val="en-US"/>
        </w:rPr>
        <w:t xml:space="preserve">based on a cooperative approach that is more effective for </w:t>
      </w:r>
      <w:r w:rsidR="00A41BB6" w:rsidRPr="00C36E9B">
        <w:rPr>
          <w:rFonts w:ascii="Times New Roman" w:hAnsi="Times New Roman" w:cs="Times New Roman"/>
          <w:sz w:val="20"/>
          <w:szCs w:val="20"/>
          <w:lang w:val="en-US"/>
        </w:rPr>
        <w:t>OTTs</w:t>
      </w:r>
      <w:r w:rsidR="00BE42F8" w:rsidRPr="00C36E9B">
        <w:rPr>
          <w:rFonts w:ascii="Times New Roman" w:hAnsi="Times New Roman" w:cs="Times New Roman"/>
          <w:sz w:val="20"/>
          <w:szCs w:val="20"/>
          <w:lang w:val="en-US"/>
        </w:rPr>
        <w:t xml:space="preserve">. </w:t>
      </w:r>
      <w:r w:rsidR="00541E7D" w:rsidRPr="00C36E9B">
        <w:rPr>
          <w:rFonts w:ascii="Times New Roman" w:hAnsi="Times New Roman" w:cs="Times New Roman"/>
          <w:sz w:val="20"/>
          <w:szCs w:val="20"/>
          <w:lang w:val="en-US"/>
        </w:rPr>
        <w:t>Similarly,</w:t>
      </w:r>
      <w:r w:rsidR="00BE42F8" w:rsidRPr="00C36E9B">
        <w:rPr>
          <w:rFonts w:ascii="Times New Roman" w:hAnsi="Times New Roman" w:cs="Times New Roman"/>
          <w:sz w:val="20"/>
          <w:szCs w:val="20"/>
          <w:lang w:val="en-US"/>
        </w:rPr>
        <w:t xml:space="preserve"> the OTT regulation has not been included in the regulatory agenda in Turkey due to low penetration rates and cooperative approach between OTT</w:t>
      </w:r>
      <w:r w:rsidR="00B357C5" w:rsidRPr="00C36E9B">
        <w:rPr>
          <w:rFonts w:ascii="Times New Roman" w:hAnsi="Times New Roman" w:cs="Times New Roman"/>
          <w:sz w:val="20"/>
          <w:szCs w:val="20"/>
          <w:lang w:val="en-US"/>
        </w:rPr>
        <w:t xml:space="preserve"> </w:t>
      </w:r>
      <w:r w:rsidR="00BE42F8" w:rsidRPr="00C36E9B">
        <w:rPr>
          <w:rFonts w:ascii="Times New Roman" w:hAnsi="Times New Roman" w:cs="Times New Roman"/>
          <w:sz w:val="20"/>
          <w:szCs w:val="20"/>
          <w:lang w:val="en-US"/>
        </w:rPr>
        <w:t>s</w:t>
      </w:r>
      <w:r w:rsidR="00B357C5" w:rsidRPr="00C36E9B">
        <w:rPr>
          <w:rFonts w:ascii="Times New Roman" w:hAnsi="Times New Roman" w:cs="Times New Roman"/>
          <w:sz w:val="20"/>
          <w:szCs w:val="20"/>
          <w:lang w:val="en-US"/>
        </w:rPr>
        <w:t>ervice</w:t>
      </w:r>
      <w:r w:rsidR="00D7744E" w:rsidRPr="00C36E9B">
        <w:rPr>
          <w:rFonts w:ascii="Times New Roman" w:hAnsi="Times New Roman" w:cs="Times New Roman"/>
          <w:sz w:val="20"/>
          <w:szCs w:val="20"/>
          <w:lang w:val="en-US"/>
        </w:rPr>
        <w:t xml:space="preserve"> providers</w:t>
      </w:r>
      <w:r w:rsidR="00BE42F8" w:rsidRPr="00C36E9B">
        <w:rPr>
          <w:rFonts w:ascii="Times New Roman" w:hAnsi="Times New Roman" w:cs="Times New Roman"/>
          <w:sz w:val="20"/>
          <w:szCs w:val="20"/>
          <w:lang w:val="en-US"/>
        </w:rPr>
        <w:t xml:space="preserve"> and telco companies</w:t>
      </w:r>
      <w:r w:rsidR="008162C8" w:rsidRPr="00C36E9B">
        <w:rPr>
          <w:rFonts w:ascii="Times New Roman" w:hAnsi="Times New Roman" w:cs="Times New Roman"/>
          <w:sz w:val="20"/>
          <w:szCs w:val="20"/>
          <w:lang w:val="en-US"/>
        </w:rPr>
        <w:t>.</w:t>
      </w:r>
      <w:r w:rsidR="00BE42F8" w:rsidRPr="00C36E9B">
        <w:rPr>
          <w:rFonts w:ascii="Times New Roman" w:hAnsi="Times New Roman" w:cs="Times New Roman"/>
          <w:sz w:val="20"/>
          <w:szCs w:val="20"/>
          <w:lang w:val="en-US"/>
        </w:rPr>
        <w:t xml:space="preserve"> </w:t>
      </w:r>
      <w:r w:rsidR="008162C8" w:rsidRPr="00C36E9B">
        <w:rPr>
          <w:rFonts w:ascii="Times New Roman" w:hAnsi="Times New Roman" w:cs="Times New Roman"/>
          <w:sz w:val="20"/>
          <w:szCs w:val="20"/>
          <w:lang w:val="en-US"/>
        </w:rPr>
        <w:t xml:space="preserve">As a result, </w:t>
      </w:r>
      <w:r w:rsidR="00BE42F8" w:rsidRPr="00C36E9B">
        <w:rPr>
          <w:rFonts w:ascii="Times New Roman" w:hAnsi="Times New Roman" w:cs="Times New Roman"/>
          <w:sz w:val="20"/>
          <w:szCs w:val="20"/>
          <w:lang w:val="en-US"/>
        </w:rPr>
        <w:t xml:space="preserve">this </w:t>
      </w:r>
      <w:r w:rsidR="008162C8" w:rsidRPr="00C36E9B">
        <w:rPr>
          <w:rFonts w:ascii="Times New Roman" w:hAnsi="Times New Roman" w:cs="Times New Roman"/>
          <w:sz w:val="20"/>
          <w:szCs w:val="20"/>
          <w:lang w:val="en-US"/>
        </w:rPr>
        <w:t xml:space="preserve">work </w:t>
      </w:r>
      <w:r w:rsidR="00BE42F8" w:rsidRPr="00C36E9B">
        <w:rPr>
          <w:rFonts w:ascii="Times New Roman" w:hAnsi="Times New Roman" w:cs="Times New Roman"/>
          <w:sz w:val="20"/>
          <w:szCs w:val="20"/>
          <w:lang w:val="en-US"/>
        </w:rPr>
        <w:t>propose</w:t>
      </w:r>
      <w:r w:rsidR="008162C8" w:rsidRPr="00C36E9B">
        <w:rPr>
          <w:rFonts w:ascii="Times New Roman" w:hAnsi="Times New Roman" w:cs="Times New Roman"/>
          <w:sz w:val="20"/>
          <w:szCs w:val="20"/>
          <w:lang w:val="en-US"/>
        </w:rPr>
        <w:t>s</w:t>
      </w:r>
      <w:r w:rsidR="00BE42F8" w:rsidRPr="00C36E9B">
        <w:rPr>
          <w:rFonts w:ascii="Times New Roman" w:hAnsi="Times New Roman" w:cs="Times New Roman"/>
          <w:sz w:val="20"/>
          <w:szCs w:val="20"/>
          <w:lang w:val="en-US"/>
        </w:rPr>
        <w:t xml:space="preserve"> a </w:t>
      </w:r>
      <w:r w:rsidR="00C2143F" w:rsidRPr="00C36E9B">
        <w:rPr>
          <w:rFonts w:ascii="Times New Roman" w:hAnsi="Times New Roman" w:cs="Times New Roman"/>
          <w:sz w:val="20"/>
          <w:szCs w:val="20"/>
          <w:lang w:val="en-US"/>
        </w:rPr>
        <w:t>multi-dimensional methodology</w:t>
      </w:r>
      <w:r w:rsidR="00BE42F8" w:rsidRPr="00C36E9B">
        <w:rPr>
          <w:rFonts w:ascii="Times New Roman" w:hAnsi="Times New Roman" w:cs="Times New Roman"/>
          <w:sz w:val="20"/>
          <w:szCs w:val="20"/>
          <w:lang w:val="en-US"/>
        </w:rPr>
        <w:t xml:space="preserve"> for this emerging </w:t>
      </w:r>
      <w:r w:rsidR="008162C8" w:rsidRPr="00C36E9B">
        <w:rPr>
          <w:rFonts w:ascii="Times New Roman" w:hAnsi="Times New Roman" w:cs="Times New Roman"/>
          <w:sz w:val="20"/>
          <w:szCs w:val="20"/>
          <w:lang w:val="en-US"/>
        </w:rPr>
        <w:t xml:space="preserve">new area </w:t>
      </w:r>
      <w:r w:rsidR="00BE42F8" w:rsidRPr="00C36E9B">
        <w:rPr>
          <w:rFonts w:ascii="Times New Roman" w:hAnsi="Times New Roman" w:cs="Times New Roman"/>
          <w:sz w:val="20"/>
          <w:szCs w:val="20"/>
          <w:lang w:val="en-US"/>
        </w:rPr>
        <w:t xml:space="preserve">that </w:t>
      </w:r>
      <w:r w:rsidR="00280A2C" w:rsidRPr="00C36E9B">
        <w:rPr>
          <w:rFonts w:ascii="Times New Roman" w:hAnsi="Times New Roman" w:cs="Times New Roman"/>
          <w:sz w:val="20"/>
          <w:szCs w:val="20"/>
          <w:lang w:val="en-US"/>
        </w:rPr>
        <w:t xml:space="preserve">requires </w:t>
      </w:r>
      <w:r w:rsidR="00BE42F8" w:rsidRPr="00C36E9B">
        <w:rPr>
          <w:rFonts w:ascii="Times New Roman" w:hAnsi="Times New Roman" w:cs="Times New Roman"/>
          <w:sz w:val="20"/>
          <w:szCs w:val="20"/>
          <w:lang w:val="en-US"/>
        </w:rPr>
        <w:t xml:space="preserve">regulation. </w:t>
      </w:r>
    </w:p>
    <w:p w14:paraId="7A3A56CD" w14:textId="5E65CECF" w:rsidR="00C2143F" w:rsidRPr="00C36E9B" w:rsidRDefault="002A367E" w:rsidP="004227C4">
      <w:pPr>
        <w:spacing w:before="50" w:after="50" w:line="240" w:lineRule="auto"/>
        <w:ind w:right="-2"/>
        <w:contextualSpacing/>
        <w:jc w:val="both"/>
        <w:rPr>
          <w:rFonts w:ascii="Times New Roman" w:hAnsi="Times New Roman" w:cs="Times New Roman"/>
          <w:b/>
          <w:sz w:val="20"/>
          <w:szCs w:val="20"/>
          <w:lang w:val="en-US"/>
        </w:rPr>
      </w:pPr>
      <w:r w:rsidRPr="00C36E9B">
        <w:rPr>
          <w:rFonts w:ascii="Times New Roman" w:hAnsi="Times New Roman" w:cs="Times New Roman"/>
          <w:sz w:val="20"/>
          <w:szCs w:val="20"/>
          <w:lang w:val="en-US"/>
        </w:rPr>
        <w:t xml:space="preserve"> </w:t>
      </w:r>
      <w:r w:rsidR="00BE42F8" w:rsidRPr="00C36E9B">
        <w:rPr>
          <w:rFonts w:ascii="Times New Roman" w:hAnsi="Times New Roman" w:cs="Times New Roman"/>
          <w:b/>
          <w:sz w:val="20"/>
          <w:szCs w:val="20"/>
          <w:lang w:val="en-US"/>
        </w:rPr>
        <w:t xml:space="preserve">Keywords: </w:t>
      </w:r>
      <w:r w:rsidR="00C2143F" w:rsidRPr="00C36E9B">
        <w:rPr>
          <w:rFonts w:ascii="Times New Roman" w:hAnsi="Times New Roman" w:cs="Times New Roman"/>
          <w:sz w:val="20"/>
          <w:szCs w:val="20"/>
          <w:lang w:val="en-US"/>
        </w:rPr>
        <w:t>OTT, Services, Regulation, market, network, policy, competition, telecommunications, internet</w:t>
      </w:r>
    </w:p>
    <w:p w14:paraId="69CAAB3F" w14:textId="77777777" w:rsidR="00C36E9B" w:rsidRDefault="00C36E9B" w:rsidP="00C36E9B">
      <w:pPr>
        <w:spacing w:before="50" w:after="50" w:line="240" w:lineRule="auto"/>
        <w:ind w:right="-2"/>
        <w:contextualSpacing/>
        <w:jc w:val="center"/>
        <w:rPr>
          <w:rFonts w:ascii="Times New Roman" w:hAnsi="Times New Roman" w:cs="Times New Roman"/>
          <w:sz w:val="20"/>
          <w:szCs w:val="20"/>
          <w:lang w:val="en-US"/>
        </w:rPr>
      </w:pPr>
    </w:p>
    <w:p w14:paraId="16798C3E" w14:textId="2610B3B3" w:rsidR="000311BE" w:rsidRPr="00EF204C" w:rsidRDefault="000311BE" w:rsidP="00C36E9B">
      <w:pPr>
        <w:spacing w:before="50" w:after="50" w:line="240" w:lineRule="auto"/>
        <w:ind w:right="-2"/>
        <w:contextualSpacing/>
        <w:jc w:val="center"/>
        <w:rPr>
          <w:rFonts w:ascii="Times New Roman" w:hAnsi="Times New Roman" w:cs="Times New Roman"/>
          <w:b/>
          <w:caps/>
          <w:sz w:val="24"/>
          <w:szCs w:val="24"/>
          <w:lang w:val="en-US"/>
        </w:rPr>
      </w:pPr>
      <w:r w:rsidRPr="00EF204C">
        <w:rPr>
          <w:rFonts w:ascii="Times New Roman" w:hAnsi="Times New Roman" w:cs="Times New Roman"/>
          <w:b/>
          <w:caps/>
          <w:sz w:val="24"/>
          <w:szCs w:val="24"/>
          <w:lang w:val="en-US"/>
        </w:rPr>
        <w:t>I</w:t>
      </w:r>
      <w:r w:rsidR="00C36E9B" w:rsidRPr="00EF204C">
        <w:rPr>
          <w:rFonts w:ascii="Times New Roman" w:hAnsi="Times New Roman" w:cs="Times New Roman"/>
          <w:b/>
          <w:sz w:val="24"/>
          <w:szCs w:val="24"/>
          <w:lang w:val="en-US"/>
        </w:rPr>
        <w:t>ntroduction</w:t>
      </w:r>
    </w:p>
    <w:p w14:paraId="5005D3A1" w14:textId="198AF414" w:rsidR="000311BE" w:rsidRPr="00EF204C" w:rsidRDefault="00B63B42" w:rsidP="00C36E9B">
      <w:pPr>
        <w:spacing w:after="120" w:line="240" w:lineRule="auto"/>
        <w:ind w:firstLine="709"/>
        <w:contextualSpacing/>
        <w:jc w:val="both"/>
        <w:rPr>
          <w:rFonts w:ascii="Times New Roman" w:hAnsi="Times New Roman" w:cs="Times New Roman"/>
          <w:sz w:val="24"/>
          <w:szCs w:val="24"/>
          <w:lang w:val="en-US"/>
        </w:rPr>
      </w:pPr>
      <w:r w:rsidRPr="00EF204C">
        <w:rPr>
          <w:rFonts w:ascii="Times New Roman" w:hAnsi="Times New Roman" w:cs="Times New Roman"/>
          <w:sz w:val="24"/>
          <w:szCs w:val="24"/>
          <w:shd w:val="clear" w:color="auto" w:fill="FFFFFF"/>
          <w:lang w:val="en-US"/>
        </w:rPr>
        <w:t xml:space="preserve">The Over-the-Top (OTT) market </w:t>
      </w:r>
      <w:r>
        <w:rPr>
          <w:rFonts w:ascii="Times New Roman" w:hAnsi="Times New Roman" w:cs="Times New Roman"/>
          <w:sz w:val="24"/>
          <w:szCs w:val="24"/>
          <w:shd w:val="clear" w:color="auto" w:fill="FFFFFF"/>
          <w:lang w:val="en-US"/>
        </w:rPr>
        <w:t xml:space="preserve">has been expected to grow with a significant </w:t>
      </w:r>
      <w:r w:rsidRPr="00EF204C">
        <w:rPr>
          <w:rFonts w:ascii="Times New Roman" w:hAnsi="Times New Roman" w:cs="Times New Roman"/>
          <w:sz w:val="24"/>
          <w:szCs w:val="24"/>
          <w:shd w:val="clear" w:color="auto" w:fill="FFFFFF"/>
          <w:lang w:val="en-US"/>
        </w:rPr>
        <w:t xml:space="preserve">rate </w:t>
      </w:r>
      <w:r>
        <w:rPr>
          <w:rFonts w:ascii="Times New Roman" w:hAnsi="Times New Roman" w:cs="Times New Roman"/>
          <w:sz w:val="24"/>
          <w:szCs w:val="24"/>
          <w:shd w:val="clear" w:color="auto" w:fill="FFFFFF"/>
          <w:lang w:val="en-US"/>
        </w:rPr>
        <w:t xml:space="preserve">by </w:t>
      </w:r>
      <w:r w:rsidRPr="00EF204C">
        <w:rPr>
          <w:rFonts w:ascii="Times New Roman" w:hAnsi="Times New Roman" w:cs="Times New Roman"/>
          <w:sz w:val="24"/>
          <w:szCs w:val="24"/>
          <w:shd w:val="clear" w:color="auto" w:fill="FFFFFF"/>
          <w:lang w:val="en-US"/>
        </w:rPr>
        <w:t xml:space="preserve">17.1% over the next decade, and to reach approximately USD 3.49 billion by 2025. </w:t>
      </w:r>
      <w:r w:rsidR="00B40AC4" w:rsidRPr="00EF204C">
        <w:rPr>
          <w:rFonts w:ascii="Times New Roman" w:hAnsi="Times New Roman" w:cs="Times New Roman"/>
          <w:sz w:val="24"/>
          <w:szCs w:val="24"/>
          <w:lang w:val="en-US"/>
        </w:rPr>
        <w:t>Figure</w:t>
      </w:r>
      <w:r w:rsidR="002B5285" w:rsidRPr="00EF204C">
        <w:rPr>
          <w:rFonts w:ascii="Times New Roman" w:hAnsi="Times New Roman" w:cs="Times New Roman"/>
          <w:sz w:val="24"/>
          <w:szCs w:val="24"/>
          <w:lang w:val="en-US"/>
        </w:rPr>
        <w:t xml:space="preserve"> </w:t>
      </w:r>
      <w:r w:rsidR="00B40AC4" w:rsidRPr="00EF204C">
        <w:rPr>
          <w:rFonts w:ascii="Times New Roman" w:hAnsi="Times New Roman" w:cs="Times New Roman"/>
          <w:sz w:val="24"/>
          <w:szCs w:val="24"/>
          <w:lang w:val="en-US"/>
        </w:rPr>
        <w:t xml:space="preserve">1 presents the growing OTT revenue worldwide, </w:t>
      </w:r>
      <w:r w:rsidR="002B5285" w:rsidRPr="00EF204C">
        <w:rPr>
          <w:rFonts w:ascii="Times New Roman" w:hAnsi="Times New Roman" w:cs="Times New Roman"/>
          <w:sz w:val="24"/>
          <w:szCs w:val="24"/>
          <w:lang w:val="en-US"/>
        </w:rPr>
        <w:t xml:space="preserve">indicating an estimated </w:t>
      </w:r>
      <w:r w:rsidR="00B40AC4" w:rsidRPr="00EF204C">
        <w:rPr>
          <w:rFonts w:ascii="Times New Roman" w:hAnsi="Times New Roman" w:cs="Times New Roman"/>
          <w:sz w:val="24"/>
          <w:szCs w:val="24"/>
          <w:lang w:val="en-US"/>
        </w:rPr>
        <w:t xml:space="preserve">80% increase </w:t>
      </w:r>
      <w:r w:rsidR="002B5285" w:rsidRPr="00EF204C">
        <w:rPr>
          <w:rFonts w:ascii="Times New Roman" w:hAnsi="Times New Roman" w:cs="Times New Roman"/>
          <w:sz w:val="24"/>
          <w:szCs w:val="24"/>
          <w:lang w:val="en-US"/>
        </w:rPr>
        <w:t xml:space="preserve">between </w:t>
      </w:r>
      <w:r w:rsidR="00B40AC4" w:rsidRPr="00EF204C">
        <w:rPr>
          <w:rFonts w:ascii="Times New Roman" w:hAnsi="Times New Roman" w:cs="Times New Roman"/>
          <w:sz w:val="24"/>
          <w:szCs w:val="24"/>
          <w:lang w:val="en-US"/>
        </w:rPr>
        <w:t xml:space="preserve">2017 </w:t>
      </w:r>
      <w:r w:rsidR="002B5285" w:rsidRPr="00EF204C">
        <w:rPr>
          <w:rFonts w:ascii="Times New Roman" w:hAnsi="Times New Roman" w:cs="Times New Roman"/>
          <w:sz w:val="24"/>
          <w:szCs w:val="24"/>
          <w:lang w:val="en-US"/>
        </w:rPr>
        <w:t xml:space="preserve">and </w:t>
      </w:r>
      <w:r w:rsidR="00B40AC4" w:rsidRPr="00EF204C">
        <w:rPr>
          <w:rFonts w:ascii="Times New Roman" w:hAnsi="Times New Roman" w:cs="Times New Roman"/>
          <w:sz w:val="24"/>
          <w:szCs w:val="24"/>
          <w:lang w:val="en-US"/>
        </w:rPr>
        <w:t>2022</w:t>
      </w:r>
      <w:r w:rsidR="00FC3061" w:rsidRPr="00EF204C">
        <w:rPr>
          <w:rFonts w:ascii="Times New Roman" w:hAnsi="Times New Roman" w:cs="Times New Roman"/>
          <w:sz w:val="24"/>
          <w:szCs w:val="24"/>
          <w:lang w:val="en-US"/>
        </w:rPr>
        <w:t xml:space="preserve"> (Figure 1)</w:t>
      </w:r>
      <w:r w:rsidR="00B40AC4" w:rsidRPr="00EF204C">
        <w:rPr>
          <w:rFonts w:ascii="Times New Roman" w:hAnsi="Times New Roman" w:cs="Times New Roman"/>
          <w:sz w:val="24"/>
          <w:szCs w:val="24"/>
          <w:lang w:val="en-US"/>
        </w:rPr>
        <w:t>.</w:t>
      </w:r>
      <w:r w:rsidR="002818B0" w:rsidRPr="00EF204C">
        <w:rPr>
          <w:rFonts w:ascii="Times New Roman" w:hAnsi="Times New Roman" w:cs="Times New Roman"/>
          <w:sz w:val="24"/>
          <w:szCs w:val="24"/>
          <w:lang w:val="en-US"/>
        </w:rPr>
        <w:t xml:space="preserve"> </w:t>
      </w:r>
      <w:r w:rsidR="002B5285" w:rsidRPr="00EF204C">
        <w:rPr>
          <w:rFonts w:ascii="Times New Roman" w:hAnsi="Times New Roman" w:cs="Times New Roman"/>
          <w:sz w:val="24"/>
          <w:szCs w:val="24"/>
          <w:lang w:val="en-US"/>
        </w:rPr>
        <w:t>Likewise</w:t>
      </w:r>
      <w:r w:rsidR="002818B0" w:rsidRPr="00EF204C">
        <w:rPr>
          <w:rFonts w:ascii="Times New Roman" w:hAnsi="Times New Roman" w:cs="Times New Roman"/>
          <w:sz w:val="24"/>
          <w:szCs w:val="24"/>
          <w:lang w:val="en-US"/>
        </w:rPr>
        <w:t xml:space="preserve">, according to </w:t>
      </w:r>
      <w:r w:rsidR="002B5285" w:rsidRPr="00EF204C">
        <w:rPr>
          <w:rFonts w:ascii="Times New Roman" w:hAnsi="Times New Roman" w:cs="Times New Roman"/>
          <w:sz w:val="24"/>
          <w:szCs w:val="24"/>
          <w:lang w:val="en-US"/>
        </w:rPr>
        <w:t>the International Telecommunication Union (</w:t>
      </w:r>
      <w:r w:rsidR="002818B0" w:rsidRPr="00EF204C">
        <w:rPr>
          <w:rFonts w:ascii="Times New Roman" w:hAnsi="Times New Roman" w:cs="Times New Roman"/>
          <w:sz w:val="24"/>
          <w:szCs w:val="24"/>
          <w:lang w:val="en-US"/>
        </w:rPr>
        <w:t>ITU</w:t>
      </w:r>
      <w:r w:rsidR="002B5285" w:rsidRPr="00EF204C">
        <w:rPr>
          <w:rFonts w:ascii="Times New Roman" w:hAnsi="Times New Roman" w:cs="Times New Roman"/>
          <w:sz w:val="24"/>
          <w:szCs w:val="24"/>
          <w:lang w:val="en-US"/>
        </w:rPr>
        <w:t>)</w:t>
      </w:r>
      <w:r w:rsidR="002818B0" w:rsidRPr="00EF204C">
        <w:rPr>
          <w:rFonts w:ascii="Times New Roman" w:hAnsi="Times New Roman" w:cs="Times New Roman"/>
          <w:sz w:val="24"/>
          <w:szCs w:val="24"/>
          <w:lang w:val="en-US"/>
        </w:rPr>
        <w:t xml:space="preserve"> </w:t>
      </w:r>
      <w:r w:rsidR="002B5285" w:rsidRPr="00EF204C">
        <w:rPr>
          <w:rFonts w:ascii="Times New Roman" w:hAnsi="Times New Roman" w:cs="Times New Roman"/>
          <w:sz w:val="24"/>
          <w:szCs w:val="24"/>
          <w:lang w:val="en-US"/>
        </w:rPr>
        <w:t>t</w:t>
      </w:r>
      <w:r w:rsidR="002818B0" w:rsidRPr="00EF204C">
        <w:rPr>
          <w:rFonts w:ascii="Times New Roman" w:hAnsi="Times New Roman" w:cs="Times New Roman"/>
          <w:sz w:val="24"/>
          <w:szCs w:val="24"/>
          <w:lang w:val="en-US"/>
        </w:rPr>
        <w:t xml:space="preserve">elecommunication </w:t>
      </w:r>
      <w:r w:rsidR="002B5285" w:rsidRPr="00EF204C">
        <w:rPr>
          <w:rFonts w:ascii="Times New Roman" w:hAnsi="Times New Roman" w:cs="Times New Roman"/>
          <w:sz w:val="24"/>
          <w:szCs w:val="24"/>
          <w:lang w:val="en-US"/>
        </w:rPr>
        <w:t>t</w:t>
      </w:r>
      <w:r w:rsidR="002818B0" w:rsidRPr="00EF204C">
        <w:rPr>
          <w:rFonts w:ascii="Times New Roman" w:hAnsi="Times New Roman" w:cs="Times New Roman"/>
          <w:sz w:val="24"/>
          <w:szCs w:val="24"/>
          <w:lang w:val="en-US"/>
        </w:rPr>
        <w:t xml:space="preserve">rends </w:t>
      </w:r>
      <w:r w:rsidR="002B5285" w:rsidRPr="00EF204C">
        <w:rPr>
          <w:rFonts w:ascii="Times New Roman" w:hAnsi="Times New Roman" w:cs="Times New Roman"/>
          <w:sz w:val="24"/>
          <w:szCs w:val="24"/>
          <w:lang w:val="en-US"/>
        </w:rPr>
        <w:t>r</w:t>
      </w:r>
      <w:r w:rsidR="002818B0" w:rsidRPr="00EF204C">
        <w:rPr>
          <w:rFonts w:ascii="Times New Roman" w:hAnsi="Times New Roman" w:cs="Times New Roman"/>
          <w:sz w:val="24"/>
          <w:szCs w:val="24"/>
          <w:lang w:val="en-US"/>
        </w:rPr>
        <w:t xml:space="preserve">eport, with </w:t>
      </w:r>
      <w:r w:rsidR="00C2143F">
        <w:rPr>
          <w:rFonts w:ascii="Times New Roman" w:hAnsi="Times New Roman" w:cs="Times New Roman"/>
          <w:sz w:val="24"/>
          <w:szCs w:val="24"/>
          <w:lang w:val="en-US"/>
        </w:rPr>
        <w:t xml:space="preserve">machine-to-machine </w:t>
      </w:r>
      <w:r w:rsidR="002818B0" w:rsidRPr="00EF204C">
        <w:rPr>
          <w:rFonts w:ascii="Times New Roman" w:hAnsi="Times New Roman" w:cs="Times New Roman"/>
          <w:sz w:val="24"/>
          <w:szCs w:val="24"/>
          <w:lang w:val="en-US"/>
        </w:rPr>
        <w:t>communication, cloud systems</w:t>
      </w:r>
      <w:r w:rsidR="002B5285" w:rsidRPr="00EF204C">
        <w:rPr>
          <w:rFonts w:ascii="Times New Roman" w:hAnsi="Times New Roman" w:cs="Times New Roman"/>
          <w:sz w:val="24"/>
          <w:szCs w:val="24"/>
          <w:lang w:val="en-US"/>
        </w:rPr>
        <w:t>,</w:t>
      </w:r>
      <w:r w:rsidR="002818B0" w:rsidRPr="00EF204C">
        <w:rPr>
          <w:rFonts w:ascii="Times New Roman" w:hAnsi="Times New Roman" w:cs="Times New Roman"/>
          <w:sz w:val="24"/>
          <w:szCs w:val="24"/>
          <w:lang w:val="en-US"/>
        </w:rPr>
        <w:t xml:space="preserve"> and OTT services, the mobile traffic is expected to grow by </w:t>
      </w:r>
      <w:r w:rsidR="002B5285" w:rsidRPr="00EF204C">
        <w:rPr>
          <w:rFonts w:ascii="Times New Roman" w:hAnsi="Times New Roman" w:cs="Times New Roman"/>
          <w:sz w:val="24"/>
          <w:szCs w:val="24"/>
          <w:lang w:val="en-US"/>
        </w:rPr>
        <w:t xml:space="preserve">a factor of </w:t>
      </w:r>
      <w:r w:rsidR="002818B0" w:rsidRPr="00EF204C">
        <w:rPr>
          <w:rFonts w:ascii="Times New Roman" w:hAnsi="Times New Roman" w:cs="Times New Roman"/>
          <w:sz w:val="24"/>
          <w:szCs w:val="24"/>
          <w:lang w:val="en-US"/>
        </w:rPr>
        <w:t>18 between 2011</w:t>
      </w:r>
      <w:r w:rsidR="002B5285" w:rsidRPr="00EF204C">
        <w:rPr>
          <w:rFonts w:ascii="Times New Roman" w:hAnsi="Times New Roman" w:cs="Times New Roman"/>
          <w:sz w:val="24"/>
          <w:szCs w:val="24"/>
          <w:lang w:val="en-US"/>
        </w:rPr>
        <w:t xml:space="preserve"> and </w:t>
      </w:r>
      <w:r w:rsidR="002818B0" w:rsidRPr="00EF204C">
        <w:rPr>
          <w:rFonts w:ascii="Times New Roman" w:hAnsi="Times New Roman" w:cs="Times New Roman"/>
          <w:sz w:val="24"/>
          <w:szCs w:val="24"/>
          <w:lang w:val="en-US"/>
        </w:rPr>
        <w:t>2015 (ITU, 2013; BTK, 2013a).</w:t>
      </w:r>
    </w:p>
    <w:p w14:paraId="0A94AEAB" w14:textId="77777777" w:rsidR="00B40AC4" w:rsidRPr="00EF204C" w:rsidRDefault="00B40AC4" w:rsidP="00C36E9B">
      <w:pPr>
        <w:spacing w:after="120" w:line="240" w:lineRule="auto"/>
        <w:contextualSpacing/>
        <w:rPr>
          <w:rFonts w:ascii="Times New Roman" w:eastAsia="Times New Roman" w:hAnsi="Times New Roman" w:cs="Times New Roman"/>
          <w:color w:val="000000"/>
          <w:sz w:val="24"/>
          <w:szCs w:val="24"/>
          <w:lang w:val="en-US" w:eastAsia="tr-TR"/>
        </w:rPr>
      </w:pPr>
    </w:p>
    <w:p w14:paraId="1A691CED" w14:textId="77777777" w:rsidR="008465D6" w:rsidRDefault="008465D6" w:rsidP="00C36E9B">
      <w:pPr>
        <w:spacing w:after="120" w:line="240" w:lineRule="auto"/>
        <w:contextualSpacing/>
        <w:rPr>
          <w:rFonts w:ascii="Times New Roman" w:eastAsia="Times New Roman" w:hAnsi="Times New Roman" w:cs="Times New Roman"/>
          <w:b/>
          <w:color w:val="000000"/>
          <w:sz w:val="20"/>
          <w:szCs w:val="20"/>
          <w:lang w:val="en-US" w:eastAsia="tr-TR"/>
        </w:rPr>
      </w:pPr>
    </w:p>
    <w:p w14:paraId="4D877B8D" w14:textId="77777777" w:rsidR="008465D6" w:rsidRDefault="008465D6" w:rsidP="00C36E9B">
      <w:pPr>
        <w:spacing w:after="120" w:line="240" w:lineRule="auto"/>
        <w:contextualSpacing/>
        <w:rPr>
          <w:rFonts w:ascii="Times New Roman" w:eastAsia="Times New Roman" w:hAnsi="Times New Roman" w:cs="Times New Roman"/>
          <w:b/>
          <w:color w:val="000000"/>
          <w:sz w:val="20"/>
          <w:szCs w:val="20"/>
          <w:lang w:val="en-US" w:eastAsia="tr-TR"/>
        </w:rPr>
      </w:pPr>
    </w:p>
    <w:p w14:paraId="619BA6B0" w14:textId="77777777" w:rsidR="008465D6" w:rsidRDefault="008465D6" w:rsidP="00C36E9B">
      <w:pPr>
        <w:spacing w:after="120" w:line="240" w:lineRule="auto"/>
        <w:contextualSpacing/>
        <w:rPr>
          <w:rFonts w:ascii="Times New Roman" w:eastAsia="Times New Roman" w:hAnsi="Times New Roman" w:cs="Times New Roman"/>
          <w:b/>
          <w:color w:val="000000"/>
          <w:sz w:val="20"/>
          <w:szCs w:val="20"/>
          <w:lang w:val="en-US" w:eastAsia="tr-TR"/>
        </w:rPr>
      </w:pPr>
    </w:p>
    <w:p w14:paraId="352A465C" w14:textId="77777777" w:rsidR="008465D6" w:rsidRDefault="008465D6">
      <w:pPr>
        <w:rPr>
          <w:rFonts w:ascii="Times New Roman" w:eastAsia="Times New Roman" w:hAnsi="Times New Roman" w:cs="Times New Roman"/>
          <w:b/>
          <w:color w:val="000000"/>
          <w:sz w:val="20"/>
          <w:szCs w:val="20"/>
          <w:lang w:val="en-US" w:eastAsia="tr-TR"/>
        </w:rPr>
      </w:pPr>
      <w:r>
        <w:rPr>
          <w:rFonts w:ascii="Times New Roman" w:eastAsia="Times New Roman" w:hAnsi="Times New Roman" w:cs="Times New Roman"/>
          <w:b/>
          <w:color w:val="000000"/>
          <w:sz w:val="20"/>
          <w:szCs w:val="20"/>
          <w:lang w:val="en-US" w:eastAsia="tr-TR"/>
        </w:rPr>
        <w:br w:type="page"/>
      </w:r>
    </w:p>
    <w:p w14:paraId="04FD8E2C" w14:textId="2B569F4E" w:rsidR="0062429B" w:rsidRPr="00EF204C" w:rsidRDefault="008465D6" w:rsidP="00C36E9B">
      <w:pPr>
        <w:spacing w:after="120" w:line="240" w:lineRule="auto"/>
        <w:contextualSpacing/>
        <w:rPr>
          <w:rFonts w:ascii="Times New Roman" w:eastAsia="Times New Roman" w:hAnsi="Times New Roman" w:cs="Times New Roman"/>
          <w:color w:val="000000"/>
          <w:sz w:val="24"/>
          <w:szCs w:val="24"/>
          <w:lang w:val="en-US" w:eastAsia="tr-TR"/>
        </w:rPr>
      </w:pPr>
      <w:r w:rsidRPr="006B1FAE">
        <w:rPr>
          <w:rFonts w:ascii="Times New Roman" w:eastAsia="Times New Roman" w:hAnsi="Times New Roman" w:cs="Times New Roman"/>
          <w:b/>
          <w:color w:val="000000"/>
          <w:sz w:val="20"/>
          <w:szCs w:val="20"/>
          <w:lang w:val="en-US" w:eastAsia="tr-TR"/>
        </w:rPr>
        <w:lastRenderedPageBreak/>
        <w:t>Figure 1:</w:t>
      </w:r>
      <w:r w:rsidRPr="00EC394D">
        <w:rPr>
          <w:rFonts w:ascii="Times New Roman" w:eastAsia="Times New Roman" w:hAnsi="Times New Roman" w:cs="Times New Roman"/>
          <w:color w:val="000000"/>
          <w:sz w:val="20"/>
          <w:szCs w:val="20"/>
          <w:lang w:val="en-US" w:eastAsia="tr-TR"/>
        </w:rPr>
        <w:t xml:space="preserve"> OTT Revenue worldwide (2010-2022) (billion $). </w:t>
      </w:r>
      <w:r w:rsidRPr="00EC394D">
        <w:rPr>
          <w:rFonts w:ascii="Times New Roman" w:hAnsi="Times New Roman" w:cs="Times New Roman"/>
          <w:i/>
          <w:sz w:val="20"/>
          <w:szCs w:val="20"/>
          <w:lang w:val="en-US"/>
        </w:rPr>
        <w:t>Source: Digital TV Research, Statista, 2017.</w:t>
      </w:r>
    </w:p>
    <w:p w14:paraId="0E43DC5E" w14:textId="77777777" w:rsidR="0062429B" w:rsidRPr="00EF204C" w:rsidRDefault="0062429B" w:rsidP="00C36E9B">
      <w:pPr>
        <w:spacing w:after="120" w:line="240" w:lineRule="auto"/>
        <w:contextualSpacing/>
        <w:jc w:val="center"/>
        <w:rPr>
          <w:rFonts w:ascii="Times New Roman" w:hAnsi="Times New Roman" w:cs="Times New Roman"/>
          <w:sz w:val="24"/>
          <w:szCs w:val="24"/>
          <w:lang w:val="en-US"/>
        </w:rPr>
      </w:pPr>
      <w:r w:rsidRPr="00EF204C">
        <w:rPr>
          <w:rFonts w:ascii="Times New Roman" w:hAnsi="Times New Roman" w:cs="Times New Roman"/>
          <w:noProof/>
          <w:sz w:val="24"/>
          <w:szCs w:val="24"/>
          <w:lang w:eastAsia="tr-TR"/>
        </w:rPr>
        <w:drawing>
          <wp:inline distT="0" distB="0" distL="0" distR="0" wp14:anchorId="58699576" wp14:editId="6597C594">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C69C655" w14:textId="14F2A00F" w:rsidR="0062429B" w:rsidRPr="00EC394D" w:rsidRDefault="0062429B" w:rsidP="00C36E9B">
      <w:pPr>
        <w:spacing w:after="120" w:line="240" w:lineRule="auto"/>
        <w:contextualSpacing/>
        <w:jc w:val="center"/>
        <w:rPr>
          <w:rFonts w:ascii="Times New Roman" w:hAnsi="Times New Roman" w:cs="Times New Roman"/>
          <w:sz w:val="20"/>
          <w:szCs w:val="20"/>
          <w:lang w:val="en-US"/>
        </w:rPr>
      </w:pPr>
    </w:p>
    <w:p w14:paraId="60EA8FF5" w14:textId="77777777" w:rsidR="0062429B" w:rsidRPr="00EF204C" w:rsidRDefault="0062429B" w:rsidP="00C36E9B">
      <w:pPr>
        <w:spacing w:after="120" w:line="240" w:lineRule="auto"/>
        <w:contextualSpacing/>
        <w:jc w:val="both"/>
        <w:rPr>
          <w:rFonts w:ascii="Times New Roman" w:hAnsi="Times New Roman" w:cs="Times New Roman"/>
          <w:sz w:val="24"/>
          <w:szCs w:val="24"/>
          <w:shd w:val="clear" w:color="auto" w:fill="FFFFFF"/>
          <w:lang w:val="en-US"/>
        </w:rPr>
      </w:pPr>
    </w:p>
    <w:p w14:paraId="32FAD112" w14:textId="77777777" w:rsidR="00C36E9B" w:rsidRDefault="00B40AC4" w:rsidP="00C36E9B">
      <w:pPr>
        <w:spacing w:after="120" w:line="240" w:lineRule="auto"/>
        <w:ind w:firstLine="709"/>
        <w:contextualSpacing/>
        <w:jc w:val="both"/>
        <w:rPr>
          <w:rFonts w:ascii="Times New Roman" w:hAnsi="Times New Roman" w:cs="Times New Roman"/>
          <w:sz w:val="24"/>
          <w:szCs w:val="24"/>
          <w:shd w:val="clear" w:color="auto" w:fill="FFFFFF"/>
          <w:lang w:val="en-US"/>
        </w:rPr>
      </w:pPr>
      <w:r w:rsidRPr="00C36E9B">
        <w:rPr>
          <w:rFonts w:ascii="Times New Roman" w:hAnsi="Times New Roman" w:cs="Times New Roman"/>
          <w:sz w:val="24"/>
          <w:szCs w:val="24"/>
          <w:shd w:val="clear" w:color="auto" w:fill="FFFFFF"/>
          <w:lang w:val="en-US"/>
        </w:rPr>
        <w:t xml:space="preserve">The regulation and authorization of OTT services by the national authorities and regulatory bodies are </w:t>
      </w:r>
      <w:r w:rsidR="00C16BEF" w:rsidRPr="00C36E9B">
        <w:rPr>
          <w:rFonts w:ascii="Times New Roman" w:hAnsi="Times New Roman" w:cs="Times New Roman"/>
          <w:sz w:val="24"/>
          <w:szCs w:val="24"/>
          <w:shd w:val="clear" w:color="auto" w:fill="FFFFFF"/>
          <w:lang w:val="en-US"/>
        </w:rPr>
        <w:t>yet to be established,</w:t>
      </w:r>
      <w:r w:rsidRPr="00C36E9B">
        <w:rPr>
          <w:rFonts w:ascii="Times New Roman" w:hAnsi="Times New Roman" w:cs="Times New Roman"/>
          <w:sz w:val="24"/>
          <w:szCs w:val="24"/>
          <w:shd w:val="clear" w:color="auto" w:fill="FFFFFF"/>
          <w:lang w:val="en-US"/>
        </w:rPr>
        <w:t xml:space="preserve"> and </w:t>
      </w:r>
      <w:r w:rsidR="003376B1" w:rsidRPr="00C36E9B">
        <w:rPr>
          <w:rFonts w:ascii="Times New Roman" w:hAnsi="Times New Roman" w:cs="Times New Roman"/>
          <w:sz w:val="24"/>
          <w:szCs w:val="24"/>
          <w:shd w:val="clear" w:color="auto" w:fill="FFFFFF"/>
          <w:lang w:val="en-US"/>
        </w:rPr>
        <w:t xml:space="preserve">are </w:t>
      </w:r>
      <w:r w:rsidR="00C16BEF" w:rsidRPr="00C36E9B">
        <w:rPr>
          <w:rFonts w:ascii="Times New Roman" w:hAnsi="Times New Roman" w:cs="Times New Roman"/>
          <w:sz w:val="24"/>
          <w:szCs w:val="24"/>
          <w:shd w:val="clear" w:color="auto" w:fill="FFFFFF"/>
          <w:lang w:val="en-US"/>
        </w:rPr>
        <w:t xml:space="preserve">currently </w:t>
      </w:r>
      <w:r w:rsidRPr="00C36E9B">
        <w:rPr>
          <w:rFonts w:ascii="Times New Roman" w:hAnsi="Times New Roman" w:cs="Times New Roman"/>
          <w:sz w:val="24"/>
          <w:szCs w:val="24"/>
          <w:shd w:val="clear" w:color="auto" w:fill="FFFFFF"/>
          <w:lang w:val="en-US"/>
        </w:rPr>
        <w:t xml:space="preserve">in </w:t>
      </w:r>
      <w:r w:rsidR="00C16BEF" w:rsidRPr="00C36E9B">
        <w:rPr>
          <w:rFonts w:ascii="Times New Roman" w:hAnsi="Times New Roman" w:cs="Times New Roman"/>
          <w:sz w:val="24"/>
          <w:szCs w:val="24"/>
          <w:shd w:val="clear" w:color="auto" w:fill="FFFFFF"/>
          <w:lang w:val="en-US"/>
        </w:rPr>
        <w:t xml:space="preserve">the </w:t>
      </w:r>
      <w:r w:rsidRPr="00C36E9B">
        <w:rPr>
          <w:rFonts w:ascii="Times New Roman" w:hAnsi="Times New Roman" w:cs="Times New Roman"/>
          <w:sz w:val="24"/>
          <w:szCs w:val="24"/>
          <w:shd w:val="clear" w:color="auto" w:fill="FFFFFF"/>
          <w:lang w:val="en-US"/>
        </w:rPr>
        <w:t>discussion</w:t>
      </w:r>
      <w:r w:rsidR="00C16BEF" w:rsidRPr="00C36E9B">
        <w:rPr>
          <w:rFonts w:ascii="Times New Roman" w:hAnsi="Times New Roman" w:cs="Times New Roman"/>
          <w:sz w:val="24"/>
          <w:szCs w:val="24"/>
          <w:shd w:val="clear" w:color="auto" w:fill="FFFFFF"/>
          <w:lang w:val="en-US"/>
        </w:rPr>
        <w:t xml:space="preserve"> phase</w:t>
      </w:r>
      <w:r w:rsidRPr="00C36E9B">
        <w:rPr>
          <w:rFonts w:ascii="Times New Roman" w:hAnsi="Times New Roman" w:cs="Times New Roman"/>
          <w:sz w:val="24"/>
          <w:szCs w:val="24"/>
          <w:shd w:val="clear" w:color="auto" w:fill="FFFFFF"/>
          <w:lang w:val="en-US"/>
        </w:rPr>
        <w:t xml:space="preserve"> in many countries (BTK, 2016c). </w:t>
      </w:r>
      <w:r w:rsidR="000311BE" w:rsidRPr="00C36E9B">
        <w:rPr>
          <w:rFonts w:ascii="Times New Roman" w:hAnsi="Times New Roman" w:cs="Times New Roman"/>
          <w:sz w:val="24"/>
          <w:szCs w:val="24"/>
          <w:shd w:val="clear" w:color="auto" w:fill="FFFFFF"/>
          <w:lang w:val="en-US"/>
        </w:rPr>
        <w:t xml:space="preserve">This </w:t>
      </w:r>
      <w:r w:rsidR="00670516" w:rsidRPr="00C36E9B">
        <w:rPr>
          <w:rFonts w:ascii="Times New Roman" w:hAnsi="Times New Roman" w:cs="Times New Roman"/>
          <w:sz w:val="24"/>
          <w:szCs w:val="24"/>
          <w:shd w:val="clear" w:color="auto" w:fill="FFFFFF"/>
          <w:lang w:val="en-US"/>
        </w:rPr>
        <w:t>re</w:t>
      </w:r>
      <w:r w:rsidR="003376B1" w:rsidRPr="00C36E9B">
        <w:rPr>
          <w:rFonts w:ascii="Times New Roman" w:hAnsi="Times New Roman" w:cs="Times New Roman"/>
          <w:sz w:val="24"/>
          <w:szCs w:val="24"/>
          <w:shd w:val="clear" w:color="auto" w:fill="FFFFFF"/>
          <w:lang w:val="en-US"/>
        </w:rPr>
        <w:t>view work</w:t>
      </w:r>
      <w:r w:rsidR="00670516" w:rsidRPr="00C36E9B">
        <w:rPr>
          <w:rFonts w:ascii="Times New Roman" w:hAnsi="Times New Roman" w:cs="Times New Roman"/>
          <w:sz w:val="24"/>
          <w:szCs w:val="24"/>
          <w:shd w:val="clear" w:color="auto" w:fill="FFFFFF"/>
          <w:lang w:val="en-US"/>
        </w:rPr>
        <w:t xml:space="preserve"> </w:t>
      </w:r>
      <w:r w:rsidR="000311BE" w:rsidRPr="00C36E9B">
        <w:rPr>
          <w:rFonts w:ascii="Times New Roman" w:hAnsi="Times New Roman" w:cs="Times New Roman"/>
          <w:sz w:val="24"/>
          <w:szCs w:val="24"/>
          <w:shd w:val="clear" w:color="auto" w:fill="FFFFFF"/>
          <w:lang w:val="en-US"/>
        </w:rPr>
        <w:t xml:space="preserve">analyzes the </w:t>
      </w:r>
      <w:r w:rsidR="00B62AC1" w:rsidRPr="00C36E9B">
        <w:rPr>
          <w:rFonts w:ascii="Times New Roman" w:hAnsi="Times New Roman" w:cs="Times New Roman"/>
          <w:sz w:val="24"/>
          <w:szCs w:val="24"/>
          <w:shd w:val="clear" w:color="auto" w:fill="FFFFFF"/>
          <w:lang w:val="en-US"/>
        </w:rPr>
        <w:t xml:space="preserve">breakthroughs made </w:t>
      </w:r>
      <w:r w:rsidR="000311BE" w:rsidRPr="00C36E9B">
        <w:rPr>
          <w:rFonts w:ascii="Times New Roman" w:hAnsi="Times New Roman" w:cs="Times New Roman"/>
          <w:sz w:val="24"/>
          <w:szCs w:val="24"/>
          <w:shd w:val="clear" w:color="auto" w:fill="FFFFFF"/>
          <w:lang w:val="en-US"/>
        </w:rPr>
        <w:t xml:space="preserve">and constraints </w:t>
      </w:r>
      <w:r w:rsidR="00B62AC1" w:rsidRPr="00C36E9B">
        <w:rPr>
          <w:rFonts w:ascii="Times New Roman" w:hAnsi="Times New Roman" w:cs="Times New Roman"/>
          <w:sz w:val="24"/>
          <w:szCs w:val="24"/>
          <w:shd w:val="clear" w:color="auto" w:fill="FFFFFF"/>
          <w:lang w:val="en-US"/>
        </w:rPr>
        <w:t xml:space="preserve">encountered </w:t>
      </w:r>
      <w:r w:rsidR="000311BE" w:rsidRPr="00C36E9B">
        <w:rPr>
          <w:rFonts w:ascii="Times New Roman" w:hAnsi="Times New Roman" w:cs="Times New Roman"/>
          <w:sz w:val="24"/>
          <w:szCs w:val="24"/>
          <w:shd w:val="clear" w:color="auto" w:fill="FFFFFF"/>
          <w:lang w:val="en-US"/>
        </w:rPr>
        <w:t>in creating OTT regulation</w:t>
      </w:r>
      <w:r w:rsidR="004E11AA" w:rsidRPr="00C36E9B">
        <w:rPr>
          <w:rFonts w:ascii="Times New Roman" w:hAnsi="Times New Roman" w:cs="Times New Roman"/>
          <w:sz w:val="24"/>
          <w:szCs w:val="24"/>
          <w:shd w:val="clear" w:color="auto" w:fill="FFFFFF"/>
          <w:lang w:val="en-US"/>
        </w:rPr>
        <w:t>.</w:t>
      </w:r>
      <w:r w:rsidR="000311BE" w:rsidRPr="00C36E9B">
        <w:rPr>
          <w:rFonts w:ascii="Times New Roman" w:hAnsi="Times New Roman" w:cs="Times New Roman"/>
          <w:sz w:val="24"/>
          <w:szCs w:val="24"/>
          <w:shd w:val="clear" w:color="auto" w:fill="FFFFFF"/>
          <w:lang w:val="en-US"/>
        </w:rPr>
        <w:t xml:space="preserve"> </w:t>
      </w:r>
      <w:r w:rsidR="004E11AA" w:rsidRPr="00C36E9B">
        <w:rPr>
          <w:rFonts w:ascii="Times New Roman" w:hAnsi="Times New Roman" w:cs="Times New Roman"/>
          <w:sz w:val="24"/>
          <w:szCs w:val="24"/>
          <w:shd w:val="clear" w:color="auto" w:fill="FFFFFF"/>
          <w:lang w:val="en-US"/>
        </w:rPr>
        <w:t xml:space="preserve">In addition, </w:t>
      </w:r>
      <w:r w:rsidR="00670516" w:rsidRPr="00C36E9B">
        <w:rPr>
          <w:rFonts w:ascii="Times New Roman" w:hAnsi="Times New Roman" w:cs="Times New Roman"/>
          <w:sz w:val="24"/>
          <w:szCs w:val="24"/>
          <w:shd w:val="clear" w:color="auto" w:fill="FFFFFF"/>
          <w:lang w:val="en-US"/>
        </w:rPr>
        <w:t xml:space="preserve">the key </w:t>
      </w:r>
      <w:r w:rsidR="00F70193" w:rsidRPr="00C36E9B">
        <w:rPr>
          <w:rFonts w:ascii="Times New Roman" w:hAnsi="Times New Roman" w:cs="Times New Roman"/>
          <w:sz w:val="24"/>
          <w:szCs w:val="24"/>
          <w:shd w:val="clear" w:color="auto" w:fill="FFFFFF"/>
          <w:lang w:val="en-US"/>
        </w:rPr>
        <w:t>factors</w:t>
      </w:r>
      <w:r w:rsidR="00670516" w:rsidRPr="00C36E9B">
        <w:rPr>
          <w:rFonts w:ascii="Times New Roman" w:hAnsi="Times New Roman" w:cs="Times New Roman"/>
          <w:sz w:val="24"/>
          <w:szCs w:val="24"/>
          <w:shd w:val="clear" w:color="auto" w:fill="FFFFFF"/>
          <w:lang w:val="en-US"/>
        </w:rPr>
        <w:t xml:space="preserve"> </w:t>
      </w:r>
      <w:r w:rsidR="004E11AA" w:rsidRPr="00C36E9B">
        <w:rPr>
          <w:rFonts w:ascii="Times New Roman" w:hAnsi="Times New Roman" w:cs="Times New Roman"/>
          <w:sz w:val="24"/>
          <w:szCs w:val="24"/>
          <w:shd w:val="clear" w:color="auto" w:fill="FFFFFF"/>
          <w:lang w:val="en-US"/>
        </w:rPr>
        <w:t xml:space="preserve">in </w:t>
      </w:r>
      <w:r w:rsidR="000311BE" w:rsidRPr="00C36E9B">
        <w:rPr>
          <w:rFonts w:ascii="Times New Roman" w:hAnsi="Times New Roman" w:cs="Times New Roman"/>
          <w:sz w:val="24"/>
          <w:szCs w:val="24"/>
          <w:shd w:val="clear" w:color="auto" w:fill="FFFFFF"/>
          <w:lang w:val="en-US"/>
        </w:rPr>
        <w:t xml:space="preserve">this new </w:t>
      </w:r>
      <w:r w:rsidR="00BF44FC" w:rsidRPr="00C36E9B">
        <w:rPr>
          <w:rFonts w:ascii="Times New Roman" w:hAnsi="Times New Roman" w:cs="Times New Roman"/>
          <w:sz w:val="24"/>
          <w:szCs w:val="24"/>
          <w:shd w:val="clear" w:color="auto" w:fill="FFFFFF"/>
          <w:lang w:val="en-US"/>
        </w:rPr>
        <w:t xml:space="preserve">technological and business </w:t>
      </w:r>
      <w:r w:rsidR="000311BE" w:rsidRPr="00C36E9B">
        <w:rPr>
          <w:rFonts w:ascii="Times New Roman" w:hAnsi="Times New Roman" w:cs="Times New Roman"/>
          <w:sz w:val="24"/>
          <w:szCs w:val="24"/>
          <w:shd w:val="clear" w:color="auto" w:fill="FFFFFF"/>
          <w:lang w:val="en-US"/>
        </w:rPr>
        <w:t>area</w:t>
      </w:r>
      <w:r w:rsidR="004E11AA" w:rsidRPr="00C36E9B">
        <w:rPr>
          <w:rFonts w:ascii="Times New Roman" w:hAnsi="Times New Roman" w:cs="Times New Roman"/>
          <w:sz w:val="24"/>
          <w:szCs w:val="24"/>
          <w:shd w:val="clear" w:color="auto" w:fill="FFFFFF"/>
          <w:lang w:val="en-US"/>
        </w:rPr>
        <w:t xml:space="preserve"> are identified</w:t>
      </w:r>
      <w:r w:rsidR="000311BE" w:rsidRPr="00C36E9B">
        <w:rPr>
          <w:rFonts w:ascii="Times New Roman" w:hAnsi="Times New Roman" w:cs="Times New Roman"/>
          <w:sz w:val="24"/>
          <w:szCs w:val="24"/>
          <w:shd w:val="clear" w:color="auto" w:fill="FFFFFF"/>
          <w:lang w:val="en-US"/>
        </w:rPr>
        <w:t xml:space="preserve">, </w:t>
      </w:r>
      <w:r w:rsidR="004E11AA" w:rsidRPr="00C36E9B">
        <w:rPr>
          <w:rFonts w:ascii="Times New Roman" w:hAnsi="Times New Roman" w:cs="Times New Roman"/>
          <w:sz w:val="24"/>
          <w:szCs w:val="24"/>
          <w:shd w:val="clear" w:color="auto" w:fill="FFFFFF"/>
          <w:lang w:val="en-US"/>
        </w:rPr>
        <w:t xml:space="preserve">while the </w:t>
      </w:r>
      <w:r w:rsidR="000311BE" w:rsidRPr="00C36E9B">
        <w:rPr>
          <w:rFonts w:ascii="Times New Roman" w:hAnsi="Times New Roman" w:cs="Times New Roman"/>
          <w:sz w:val="24"/>
          <w:szCs w:val="24"/>
          <w:shd w:val="clear" w:color="auto" w:fill="FFFFFF"/>
          <w:lang w:val="en-US"/>
        </w:rPr>
        <w:t xml:space="preserve">diverse regulatory schemes from a </w:t>
      </w:r>
      <w:r w:rsidR="003376B1" w:rsidRPr="00C36E9B">
        <w:rPr>
          <w:rFonts w:ascii="Times New Roman" w:hAnsi="Times New Roman" w:cs="Times New Roman"/>
          <w:sz w:val="24"/>
          <w:szCs w:val="24"/>
          <w:shd w:val="clear" w:color="auto" w:fill="FFFFFF"/>
          <w:lang w:val="en-US"/>
        </w:rPr>
        <w:t xml:space="preserve">cooperative </w:t>
      </w:r>
      <w:r w:rsidR="000311BE" w:rsidRPr="00C36E9B">
        <w:rPr>
          <w:rFonts w:ascii="Times New Roman" w:hAnsi="Times New Roman" w:cs="Times New Roman"/>
          <w:sz w:val="24"/>
          <w:szCs w:val="24"/>
          <w:shd w:val="clear" w:color="auto" w:fill="FFFFFF"/>
          <w:lang w:val="en-US"/>
        </w:rPr>
        <w:t>approach in order to understand Turkey</w:t>
      </w:r>
      <w:r w:rsidR="003376B1" w:rsidRPr="00C36E9B">
        <w:rPr>
          <w:rFonts w:ascii="Times New Roman" w:hAnsi="Times New Roman" w:cs="Times New Roman"/>
          <w:sz w:val="24"/>
          <w:szCs w:val="24"/>
          <w:shd w:val="clear" w:color="auto" w:fill="FFFFFF"/>
          <w:lang w:val="en-US"/>
        </w:rPr>
        <w:t>’s</w:t>
      </w:r>
      <w:r w:rsidR="000311BE" w:rsidRPr="00C36E9B">
        <w:rPr>
          <w:rFonts w:ascii="Times New Roman" w:hAnsi="Times New Roman" w:cs="Times New Roman"/>
          <w:sz w:val="24"/>
          <w:szCs w:val="24"/>
          <w:shd w:val="clear" w:color="auto" w:fill="FFFFFF"/>
          <w:lang w:val="en-US"/>
        </w:rPr>
        <w:t xml:space="preserve"> position in OTT regulation</w:t>
      </w:r>
      <w:r w:rsidR="00226489" w:rsidRPr="00C36E9B">
        <w:rPr>
          <w:rFonts w:ascii="Times New Roman" w:hAnsi="Times New Roman" w:cs="Times New Roman"/>
          <w:sz w:val="24"/>
          <w:szCs w:val="24"/>
          <w:shd w:val="clear" w:color="auto" w:fill="FFFFFF"/>
          <w:lang w:val="en-US"/>
        </w:rPr>
        <w:t>,</w:t>
      </w:r>
      <w:r w:rsidR="004E11AA" w:rsidRPr="00C36E9B">
        <w:rPr>
          <w:rFonts w:ascii="Times New Roman" w:hAnsi="Times New Roman" w:cs="Times New Roman"/>
          <w:sz w:val="24"/>
          <w:szCs w:val="24"/>
          <w:shd w:val="clear" w:color="auto" w:fill="FFFFFF"/>
          <w:lang w:val="en-US"/>
        </w:rPr>
        <w:t xml:space="preserve"> are also explained</w:t>
      </w:r>
      <w:r w:rsidR="000311BE" w:rsidRPr="00C36E9B">
        <w:rPr>
          <w:rFonts w:ascii="Times New Roman" w:hAnsi="Times New Roman" w:cs="Times New Roman"/>
          <w:sz w:val="24"/>
          <w:szCs w:val="24"/>
          <w:shd w:val="clear" w:color="auto" w:fill="FFFFFF"/>
          <w:lang w:val="en-US"/>
        </w:rPr>
        <w:t xml:space="preserve">. </w:t>
      </w:r>
    </w:p>
    <w:p w14:paraId="4C7CA4F1" w14:textId="5B335EDA" w:rsidR="000311BE" w:rsidRPr="00C36E9B" w:rsidRDefault="00593F1D" w:rsidP="00C36E9B">
      <w:pPr>
        <w:spacing w:after="120" w:line="240" w:lineRule="auto"/>
        <w:ind w:firstLine="709"/>
        <w:contextualSpacing/>
        <w:jc w:val="both"/>
        <w:rPr>
          <w:rFonts w:ascii="Times New Roman" w:hAnsi="Times New Roman" w:cs="Times New Roman"/>
          <w:sz w:val="24"/>
          <w:szCs w:val="24"/>
          <w:shd w:val="clear" w:color="auto" w:fill="FFFFFF"/>
          <w:lang w:val="en-US"/>
        </w:rPr>
      </w:pPr>
      <w:r w:rsidRPr="00C36E9B">
        <w:rPr>
          <w:rFonts w:ascii="Times New Roman" w:hAnsi="Times New Roman" w:cs="Times New Roman"/>
          <w:sz w:val="24"/>
          <w:szCs w:val="24"/>
          <w:shd w:val="clear" w:color="auto" w:fill="FFFFFF"/>
          <w:lang w:val="en-US"/>
        </w:rPr>
        <w:t>Th</w:t>
      </w:r>
      <w:r w:rsidR="00FD3C60" w:rsidRPr="00C36E9B">
        <w:rPr>
          <w:rFonts w:ascii="Times New Roman" w:hAnsi="Times New Roman" w:cs="Times New Roman"/>
          <w:sz w:val="24"/>
          <w:szCs w:val="24"/>
          <w:shd w:val="clear" w:color="auto" w:fill="FFFFFF"/>
          <w:lang w:val="en-US"/>
        </w:rPr>
        <w:t>is</w:t>
      </w:r>
      <w:r w:rsidRPr="00C36E9B">
        <w:rPr>
          <w:rFonts w:ascii="Times New Roman" w:hAnsi="Times New Roman" w:cs="Times New Roman"/>
          <w:sz w:val="24"/>
          <w:szCs w:val="24"/>
          <w:shd w:val="clear" w:color="auto" w:fill="FFFFFF"/>
          <w:lang w:val="en-US"/>
        </w:rPr>
        <w:t xml:space="preserve"> paper </w:t>
      </w:r>
      <w:r w:rsidR="00783B77" w:rsidRPr="00C36E9B">
        <w:rPr>
          <w:rFonts w:ascii="Times New Roman" w:hAnsi="Times New Roman" w:cs="Times New Roman"/>
          <w:sz w:val="24"/>
          <w:szCs w:val="24"/>
          <w:shd w:val="clear" w:color="auto" w:fill="FFFFFF"/>
          <w:lang w:val="en-US"/>
        </w:rPr>
        <w:t xml:space="preserve">categorizes </w:t>
      </w:r>
      <w:r w:rsidR="00B40AC4" w:rsidRPr="00C36E9B">
        <w:rPr>
          <w:rFonts w:ascii="Times New Roman" w:hAnsi="Times New Roman" w:cs="Times New Roman"/>
          <w:sz w:val="24"/>
          <w:szCs w:val="24"/>
          <w:shd w:val="clear" w:color="auto" w:fill="FFFFFF"/>
          <w:lang w:val="en-US"/>
        </w:rPr>
        <w:t xml:space="preserve">internet service providers </w:t>
      </w:r>
      <w:r w:rsidR="00206612" w:rsidRPr="00C36E9B">
        <w:rPr>
          <w:rFonts w:ascii="Times New Roman" w:hAnsi="Times New Roman" w:cs="Times New Roman"/>
          <w:sz w:val="24"/>
          <w:szCs w:val="24"/>
          <w:shd w:val="clear" w:color="auto" w:fill="FFFFFF"/>
          <w:lang w:val="en-US"/>
        </w:rPr>
        <w:t xml:space="preserve">as </w:t>
      </w:r>
      <w:r w:rsidR="00B40AC4" w:rsidRPr="00C36E9B">
        <w:rPr>
          <w:rFonts w:ascii="Times New Roman" w:hAnsi="Times New Roman" w:cs="Times New Roman"/>
          <w:sz w:val="24"/>
          <w:szCs w:val="24"/>
          <w:shd w:val="clear" w:color="auto" w:fill="FFFFFF"/>
          <w:lang w:val="en-US"/>
        </w:rPr>
        <w:t xml:space="preserve">internet access providers, </w:t>
      </w:r>
      <w:r w:rsidR="00206612" w:rsidRPr="00C36E9B">
        <w:rPr>
          <w:rFonts w:ascii="Times New Roman" w:hAnsi="Times New Roman" w:cs="Times New Roman"/>
          <w:sz w:val="24"/>
          <w:szCs w:val="24"/>
          <w:shd w:val="clear" w:color="auto" w:fill="FFFFFF"/>
          <w:lang w:val="en-US"/>
        </w:rPr>
        <w:t xml:space="preserve">and </w:t>
      </w:r>
      <w:r w:rsidR="00B40AC4" w:rsidRPr="00C36E9B">
        <w:rPr>
          <w:rFonts w:ascii="Times New Roman" w:hAnsi="Times New Roman" w:cs="Times New Roman"/>
          <w:sz w:val="24"/>
          <w:szCs w:val="24"/>
          <w:shd w:val="clear" w:color="auto" w:fill="FFFFFF"/>
          <w:lang w:val="en-US"/>
        </w:rPr>
        <w:t xml:space="preserve">connectivity providers as </w:t>
      </w:r>
      <w:r w:rsidR="00783B77" w:rsidRPr="00C36E9B">
        <w:rPr>
          <w:rFonts w:ascii="Times New Roman" w:hAnsi="Times New Roman" w:cs="Times New Roman"/>
          <w:sz w:val="24"/>
          <w:szCs w:val="24"/>
          <w:shd w:val="clear" w:color="auto" w:fill="FFFFFF"/>
          <w:lang w:val="en-US"/>
        </w:rPr>
        <w:t xml:space="preserve">the same groups </w:t>
      </w:r>
      <w:r w:rsidRPr="00C36E9B">
        <w:rPr>
          <w:rFonts w:ascii="Times New Roman" w:hAnsi="Times New Roman" w:cs="Times New Roman"/>
          <w:sz w:val="24"/>
          <w:szCs w:val="24"/>
          <w:shd w:val="clear" w:color="auto" w:fill="FFFFFF"/>
          <w:lang w:val="en-US"/>
        </w:rPr>
        <w:t>defined by the Body of European Regulators for Ele</w:t>
      </w:r>
      <w:r w:rsidR="003434C2" w:rsidRPr="00C36E9B">
        <w:rPr>
          <w:rFonts w:ascii="Times New Roman" w:hAnsi="Times New Roman" w:cs="Times New Roman"/>
          <w:sz w:val="24"/>
          <w:szCs w:val="24"/>
          <w:shd w:val="clear" w:color="auto" w:fill="FFFFFF"/>
          <w:lang w:val="en-US"/>
        </w:rPr>
        <w:t xml:space="preserve">ctronic Communications (BEREC, </w:t>
      </w:r>
      <w:r w:rsidRPr="00C36E9B">
        <w:rPr>
          <w:rFonts w:ascii="Times New Roman" w:hAnsi="Times New Roman" w:cs="Times New Roman"/>
          <w:sz w:val="24"/>
          <w:szCs w:val="24"/>
          <w:shd w:val="clear" w:color="auto" w:fill="FFFFFF"/>
          <w:lang w:val="en-US"/>
        </w:rPr>
        <w:t>2015).</w:t>
      </w:r>
      <w:r w:rsidR="00B40AC4" w:rsidRPr="00C36E9B">
        <w:rPr>
          <w:rFonts w:ascii="Times New Roman" w:hAnsi="Times New Roman" w:cs="Times New Roman"/>
          <w:sz w:val="24"/>
          <w:szCs w:val="24"/>
          <w:shd w:val="clear" w:color="auto" w:fill="FFFFFF"/>
          <w:lang w:val="en-US"/>
        </w:rPr>
        <w:t xml:space="preserve"> </w:t>
      </w:r>
      <w:r w:rsidR="00206612" w:rsidRPr="00C36E9B">
        <w:rPr>
          <w:rFonts w:ascii="Times New Roman" w:hAnsi="Times New Roman" w:cs="Times New Roman"/>
          <w:sz w:val="24"/>
          <w:szCs w:val="24"/>
          <w:shd w:val="clear" w:color="auto" w:fill="FFFFFF"/>
          <w:lang w:val="en-US"/>
        </w:rPr>
        <w:t>The structure</w:t>
      </w:r>
      <w:r w:rsidR="00783B77" w:rsidRPr="00C36E9B">
        <w:rPr>
          <w:rFonts w:ascii="Times New Roman" w:hAnsi="Times New Roman" w:cs="Times New Roman"/>
          <w:sz w:val="24"/>
          <w:szCs w:val="24"/>
          <w:shd w:val="clear" w:color="auto" w:fill="FFFFFF"/>
          <w:lang w:val="en-US"/>
        </w:rPr>
        <w:t xml:space="preserve"> of this paper is given</w:t>
      </w:r>
      <w:r w:rsidR="00206612" w:rsidRPr="00C36E9B">
        <w:rPr>
          <w:rFonts w:ascii="Times New Roman" w:hAnsi="Times New Roman" w:cs="Times New Roman"/>
          <w:sz w:val="24"/>
          <w:szCs w:val="24"/>
          <w:shd w:val="clear" w:color="auto" w:fill="FFFFFF"/>
          <w:lang w:val="en-US"/>
        </w:rPr>
        <w:t xml:space="preserve"> as follows: </w:t>
      </w:r>
      <w:r w:rsidR="001B2721" w:rsidRPr="00C36E9B">
        <w:rPr>
          <w:rFonts w:ascii="Times New Roman" w:hAnsi="Times New Roman" w:cs="Times New Roman"/>
          <w:sz w:val="24"/>
          <w:szCs w:val="24"/>
          <w:shd w:val="clear" w:color="auto" w:fill="FFFFFF"/>
          <w:lang w:val="en-US"/>
        </w:rPr>
        <w:t>First, t</w:t>
      </w:r>
      <w:r w:rsidR="00783B77" w:rsidRPr="00C36E9B">
        <w:rPr>
          <w:rFonts w:ascii="Times New Roman" w:hAnsi="Times New Roman" w:cs="Times New Roman"/>
          <w:sz w:val="24"/>
          <w:szCs w:val="24"/>
          <w:shd w:val="clear" w:color="auto" w:fill="FFFFFF"/>
          <w:lang w:val="en-US"/>
        </w:rPr>
        <w:t xml:space="preserve">he </w:t>
      </w:r>
      <w:r w:rsidR="00206612" w:rsidRPr="00C36E9B">
        <w:rPr>
          <w:rFonts w:ascii="Times New Roman" w:hAnsi="Times New Roman" w:cs="Times New Roman"/>
          <w:sz w:val="24"/>
          <w:szCs w:val="24"/>
          <w:shd w:val="clear" w:color="auto" w:fill="FFFFFF"/>
          <w:lang w:val="en-US"/>
        </w:rPr>
        <w:t>different definitions of OTT</w:t>
      </w:r>
      <w:r w:rsidR="00B63892" w:rsidRPr="00C36E9B">
        <w:rPr>
          <w:rFonts w:ascii="Times New Roman" w:hAnsi="Times New Roman" w:cs="Times New Roman"/>
          <w:sz w:val="24"/>
          <w:szCs w:val="24"/>
          <w:shd w:val="clear" w:color="auto" w:fill="FFFFFF"/>
          <w:lang w:val="en-US"/>
        </w:rPr>
        <w:t xml:space="preserve"> </w:t>
      </w:r>
      <w:r w:rsidR="00206612" w:rsidRPr="00C36E9B">
        <w:rPr>
          <w:rFonts w:ascii="Times New Roman" w:hAnsi="Times New Roman" w:cs="Times New Roman"/>
          <w:sz w:val="24"/>
          <w:szCs w:val="24"/>
          <w:shd w:val="clear" w:color="auto" w:fill="FFFFFF"/>
          <w:lang w:val="en-US"/>
        </w:rPr>
        <w:t>s</w:t>
      </w:r>
      <w:r w:rsidR="00B63892" w:rsidRPr="00C36E9B">
        <w:rPr>
          <w:rFonts w:ascii="Times New Roman" w:hAnsi="Times New Roman" w:cs="Times New Roman"/>
          <w:sz w:val="24"/>
          <w:szCs w:val="24"/>
          <w:shd w:val="clear" w:color="auto" w:fill="FFFFFF"/>
          <w:lang w:val="en-US"/>
        </w:rPr>
        <w:t>ervices</w:t>
      </w:r>
      <w:r w:rsidR="00FD3C60" w:rsidRPr="00C36E9B">
        <w:rPr>
          <w:rFonts w:ascii="Times New Roman" w:hAnsi="Times New Roman" w:cs="Times New Roman"/>
          <w:sz w:val="24"/>
          <w:szCs w:val="24"/>
          <w:shd w:val="clear" w:color="auto" w:fill="FFFFFF"/>
          <w:lang w:val="en-US"/>
        </w:rPr>
        <w:t>, and</w:t>
      </w:r>
      <w:r w:rsidR="00206612" w:rsidRPr="00C36E9B">
        <w:rPr>
          <w:rFonts w:ascii="Times New Roman" w:hAnsi="Times New Roman" w:cs="Times New Roman"/>
          <w:sz w:val="24"/>
          <w:szCs w:val="24"/>
          <w:shd w:val="clear" w:color="auto" w:fill="FFFFFF"/>
          <w:lang w:val="en-US"/>
        </w:rPr>
        <w:t xml:space="preserve"> as well as their advantages and disadvantages in the telco industry</w:t>
      </w:r>
      <w:r w:rsidR="00783B77" w:rsidRPr="00C36E9B">
        <w:rPr>
          <w:rFonts w:ascii="Times New Roman" w:hAnsi="Times New Roman" w:cs="Times New Roman"/>
          <w:sz w:val="24"/>
          <w:szCs w:val="24"/>
          <w:shd w:val="clear" w:color="auto" w:fill="FFFFFF"/>
          <w:lang w:val="en-US"/>
        </w:rPr>
        <w:t xml:space="preserve"> is analyzed.</w:t>
      </w:r>
      <w:r w:rsidR="00206612" w:rsidRPr="00C36E9B">
        <w:rPr>
          <w:rFonts w:ascii="Times New Roman" w:hAnsi="Times New Roman" w:cs="Times New Roman"/>
          <w:sz w:val="24"/>
          <w:szCs w:val="24"/>
          <w:shd w:val="clear" w:color="auto" w:fill="FFFFFF"/>
          <w:lang w:val="en-US"/>
        </w:rPr>
        <w:t xml:space="preserve"> </w:t>
      </w:r>
      <w:r w:rsidR="00783B77" w:rsidRPr="00C36E9B">
        <w:rPr>
          <w:rFonts w:ascii="Times New Roman" w:hAnsi="Times New Roman" w:cs="Times New Roman"/>
          <w:sz w:val="24"/>
          <w:szCs w:val="24"/>
          <w:shd w:val="clear" w:color="auto" w:fill="FFFFFF"/>
          <w:lang w:val="en-US"/>
        </w:rPr>
        <w:t xml:space="preserve">Next, </w:t>
      </w:r>
      <w:r w:rsidR="00206612" w:rsidRPr="00C36E9B">
        <w:rPr>
          <w:rFonts w:ascii="Times New Roman" w:hAnsi="Times New Roman" w:cs="Times New Roman"/>
          <w:sz w:val="24"/>
          <w:szCs w:val="24"/>
          <w:shd w:val="clear" w:color="auto" w:fill="FFFFFF"/>
          <w:lang w:val="en-US"/>
        </w:rPr>
        <w:t xml:space="preserve">the problem of regulatory imbalance with the emergence of new </w:t>
      </w:r>
      <w:r w:rsidR="003376B1" w:rsidRPr="00C36E9B">
        <w:rPr>
          <w:rFonts w:ascii="Times New Roman" w:hAnsi="Times New Roman" w:cs="Times New Roman"/>
          <w:sz w:val="24"/>
          <w:szCs w:val="24"/>
          <w:shd w:val="clear" w:color="auto" w:fill="FFFFFF"/>
          <w:lang w:val="en-US"/>
        </w:rPr>
        <w:t>competitions</w:t>
      </w:r>
      <w:r w:rsidR="00206612" w:rsidRPr="00C36E9B">
        <w:rPr>
          <w:rFonts w:ascii="Times New Roman" w:hAnsi="Times New Roman" w:cs="Times New Roman"/>
          <w:sz w:val="24"/>
          <w:szCs w:val="24"/>
          <w:shd w:val="clear" w:color="auto" w:fill="FFFFFF"/>
          <w:lang w:val="en-US"/>
        </w:rPr>
        <w:t>, namely OTT</w:t>
      </w:r>
      <w:r w:rsidR="00B63892" w:rsidRPr="00C36E9B">
        <w:rPr>
          <w:rFonts w:ascii="Times New Roman" w:hAnsi="Times New Roman" w:cs="Times New Roman"/>
          <w:sz w:val="24"/>
          <w:szCs w:val="24"/>
          <w:shd w:val="clear" w:color="auto" w:fill="FFFFFF"/>
          <w:lang w:val="en-US"/>
        </w:rPr>
        <w:t xml:space="preserve"> </w:t>
      </w:r>
      <w:r w:rsidR="00206612" w:rsidRPr="00C36E9B">
        <w:rPr>
          <w:rFonts w:ascii="Times New Roman" w:hAnsi="Times New Roman" w:cs="Times New Roman"/>
          <w:sz w:val="24"/>
          <w:szCs w:val="24"/>
          <w:shd w:val="clear" w:color="auto" w:fill="FFFFFF"/>
          <w:lang w:val="en-US"/>
        </w:rPr>
        <w:t>s</w:t>
      </w:r>
      <w:r w:rsidR="00B63892" w:rsidRPr="00C36E9B">
        <w:rPr>
          <w:rFonts w:ascii="Times New Roman" w:hAnsi="Times New Roman" w:cs="Times New Roman"/>
          <w:sz w:val="24"/>
          <w:szCs w:val="24"/>
          <w:shd w:val="clear" w:color="auto" w:fill="FFFFFF"/>
          <w:lang w:val="en-US"/>
        </w:rPr>
        <w:t>ervices</w:t>
      </w:r>
      <w:r w:rsidR="00783B77" w:rsidRPr="00C36E9B">
        <w:rPr>
          <w:rFonts w:ascii="Times New Roman" w:hAnsi="Times New Roman" w:cs="Times New Roman"/>
          <w:sz w:val="24"/>
          <w:szCs w:val="24"/>
          <w:shd w:val="clear" w:color="auto" w:fill="FFFFFF"/>
          <w:lang w:val="en-US"/>
        </w:rPr>
        <w:t>, are identified</w:t>
      </w:r>
      <w:r w:rsidR="00206612" w:rsidRPr="00C36E9B">
        <w:rPr>
          <w:rFonts w:ascii="Times New Roman" w:hAnsi="Times New Roman" w:cs="Times New Roman"/>
          <w:sz w:val="24"/>
          <w:szCs w:val="24"/>
          <w:shd w:val="clear" w:color="auto" w:fill="FFFFFF"/>
          <w:lang w:val="en-US"/>
        </w:rPr>
        <w:t xml:space="preserve">. </w:t>
      </w:r>
      <w:r w:rsidR="001B2721" w:rsidRPr="00C36E9B">
        <w:rPr>
          <w:rFonts w:ascii="Times New Roman" w:hAnsi="Times New Roman" w:cs="Times New Roman"/>
          <w:sz w:val="24"/>
          <w:szCs w:val="24"/>
          <w:shd w:val="clear" w:color="auto" w:fill="FFFFFF"/>
          <w:lang w:val="en-US"/>
        </w:rPr>
        <w:t xml:space="preserve">Then, a </w:t>
      </w:r>
      <w:r w:rsidR="00206612" w:rsidRPr="00C36E9B">
        <w:rPr>
          <w:rFonts w:ascii="Times New Roman" w:hAnsi="Times New Roman" w:cs="Times New Roman"/>
          <w:sz w:val="24"/>
          <w:szCs w:val="24"/>
          <w:shd w:val="clear" w:color="auto" w:fill="FFFFFF"/>
          <w:lang w:val="en-US"/>
        </w:rPr>
        <w:t>summar</w:t>
      </w:r>
      <w:r w:rsidR="001B2721" w:rsidRPr="00C36E9B">
        <w:rPr>
          <w:rFonts w:ascii="Times New Roman" w:hAnsi="Times New Roman" w:cs="Times New Roman"/>
          <w:sz w:val="24"/>
          <w:szCs w:val="24"/>
          <w:shd w:val="clear" w:color="auto" w:fill="FFFFFF"/>
          <w:lang w:val="en-US"/>
        </w:rPr>
        <w:t>y</w:t>
      </w:r>
      <w:r w:rsidR="00206612" w:rsidRPr="00C36E9B">
        <w:rPr>
          <w:rFonts w:ascii="Times New Roman" w:hAnsi="Times New Roman" w:cs="Times New Roman"/>
          <w:sz w:val="24"/>
          <w:szCs w:val="24"/>
          <w:shd w:val="clear" w:color="auto" w:fill="FFFFFF"/>
          <w:lang w:val="en-US"/>
        </w:rPr>
        <w:t xml:space="preserve"> </w:t>
      </w:r>
      <w:r w:rsidR="001B2721" w:rsidRPr="00C36E9B">
        <w:rPr>
          <w:rFonts w:ascii="Times New Roman" w:hAnsi="Times New Roman" w:cs="Times New Roman"/>
          <w:sz w:val="24"/>
          <w:szCs w:val="24"/>
          <w:shd w:val="clear" w:color="auto" w:fill="FFFFFF"/>
          <w:lang w:val="en-US"/>
        </w:rPr>
        <w:t xml:space="preserve">of </w:t>
      </w:r>
      <w:r w:rsidR="00206612" w:rsidRPr="00C36E9B">
        <w:rPr>
          <w:rFonts w:ascii="Times New Roman" w:hAnsi="Times New Roman" w:cs="Times New Roman"/>
          <w:sz w:val="24"/>
          <w:szCs w:val="24"/>
          <w:shd w:val="clear" w:color="auto" w:fill="FFFFFF"/>
          <w:lang w:val="en-US"/>
        </w:rPr>
        <w:t>literature</w:t>
      </w:r>
      <w:r w:rsidR="00AE2B46" w:rsidRPr="00C36E9B">
        <w:rPr>
          <w:rFonts w:ascii="Times New Roman" w:hAnsi="Times New Roman" w:cs="Times New Roman"/>
          <w:sz w:val="24"/>
          <w:szCs w:val="24"/>
          <w:shd w:val="clear" w:color="auto" w:fill="FFFFFF"/>
          <w:lang w:val="en-US"/>
        </w:rPr>
        <w:t xml:space="preserve"> surveys on OTT</w:t>
      </w:r>
      <w:r w:rsidR="00B63892" w:rsidRPr="00C36E9B">
        <w:rPr>
          <w:rFonts w:ascii="Times New Roman" w:hAnsi="Times New Roman" w:cs="Times New Roman"/>
          <w:sz w:val="24"/>
          <w:szCs w:val="24"/>
          <w:shd w:val="clear" w:color="auto" w:fill="FFFFFF"/>
          <w:lang w:val="en-US"/>
        </w:rPr>
        <w:t xml:space="preserve"> services</w:t>
      </w:r>
      <w:r w:rsidR="00AE2B46" w:rsidRPr="00C36E9B">
        <w:rPr>
          <w:rFonts w:ascii="Times New Roman" w:hAnsi="Times New Roman" w:cs="Times New Roman"/>
          <w:sz w:val="24"/>
          <w:szCs w:val="24"/>
          <w:shd w:val="clear" w:color="auto" w:fill="FFFFFF"/>
          <w:lang w:val="en-US"/>
        </w:rPr>
        <w:t>,</w:t>
      </w:r>
      <w:r w:rsidR="00206612" w:rsidRPr="00C36E9B">
        <w:rPr>
          <w:rFonts w:ascii="Times New Roman" w:hAnsi="Times New Roman" w:cs="Times New Roman"/>
          <w:sz w:val="24"/>
          <w:szCs w:val="24"/>
          <w:shd w:val="clear" w:color="auto" w:fill="FFFFFF"/>
          <w:lang w:val="en-US"/>
        </w:rPr>
        <w:t xml:space="preserve"> </w:t>
      </w:r>
      <w:r w:rsidR="00AE2B46" w:rsidRPr="00C36E9B">
        <w:rPr>
          <w:rFonts w:ascii="Times New Roman" w:hAnsi="Times New Roman" w:cs="Times New Roman"/>
          <w:sz w:val="24"/>
          <w:szCs w:val="24"/>
          <w:shd w:val="clear" w:color="auto" w:fill="FFFFFF"/>
          <w:lang w:val="en-US"/>
        </w:rPr>
        <w:t xml:space="preserve">along with </w:t>
      </w:r>
      <w:r w:rsidR="00206612" w:rsidRPr="00C36E9B">
        <w:rPr>
          <w:rFonts w:ascii="Times New Roman" w:hAnsi="Times New Roman" w:cs="Times New Roman"/>
          <w:sz w:val="24"/>
          <w:szCs w:val="24"/>
          <w:shd w:val="clear" w:color="auto" w:fill="FFFFFF"/>
          <w:lang w:val="en-US"/>
        </w:rPr>
        <w:t>expla</w:t>
      </w:r>
      <w:r w:rsidR="00AE2B46" w:rsidRPr="00C36E9B">
        <w:rPr>
          <w:rFonts w:ascii="Times New Roman" w:hAnsi="Times New Roman" w:cs="Times New Roman"/>
          <w:sz w:val="24"/>
          <w:szCs w:val="24"/>
          <w:shd w:val="clear" w:color="auto" w:fill="FFFFFF"/>
          <w:lang w:val="en-US"/>
        </w:rPr>
        <w:t>nations</w:t>
      </w:r>
      <w:r w:rsidR="00206612" w:rsidRPr="00C36E9B">
        <w:rPr>
          <w:rFonts w:ascii="Times New Roman" w:hAnsi="Times New Roman" w:cs="Times New Roman"/>
          <w:sz w:val="24"/>
          <w:szCs w:val="24"/>
          <w:shd w:val="clear" w:color="auto" w:fill="FFFFFF"/>
          <w:lang w:val="en-US"/>
        </w:rPr>
        <w:t xml:space="preserve"> </w:t>
      </w:r>
      <w:r w:rsidR="00AE2B46" w:rsidRPr="00C36E9B">
        <w:rPr>
          <w:rFonts w:ascii="Times New Roman" w:hAnsi="Times New Roman" w:cs="Times New Roman"/>
          <w:sz w:val="24"/>
          <w:szCs w:val="24"/>
          <w:shd w:val="clear" w:color="auto" w:fill="FFFFFF"/>
          <w:lang w:val="en-US"/>
        </w:rPr>
        <w:t xml:space="preserve">on </w:t>
      </w:r>
      <w:r w:rsidR="00206612" w:rsidRPr="00C36E9B">
        <w:rPr>
          <w:rFonts w:ascii="Times New Roman" w:hAnsi="Times New Roman" w:cs="Times New Roman"/>
          <w:sz w:val="24"/>
          <w:szCs w:val="24"/>
          <w:shd w:val="clear" w:color="auto" w:fill="FFFFFF"/>
          <w:lang w:val="en-US"/>
        </w:rPr>
        <w:t>global OTT regulation and regulatory approach in Turkey</w:t>
      </w:r>
      <w:r w:rsidR="00783B77" w:rsidRPr="00C36E9B">
        <w:rPr>
          <w:rFonts w:ascii="Times New Roman" w:hAnsi="Times New Roman" w:cs="Times New Roman"/>
          <w:sz w:val="24"/>
          <w:szCs w:val="24"/>
          <w:shd w:val="clear" w:color="auto" w:fill="FFFFFF"/>
          <w:lang w:val="en-US"/>
        </w:rPr>
        <w:t xml:space="preserve"> is presented</w:t>
      </w:r>
      <w:r w:rsidR="00206612" w:rsidRPr="00C36E9B">
        <w:rPr>
          <w:rFonts w:ascii="Times New Roman" w:hAnsi="Times New Roman" w:cs="Times New Roman"/>
          <w:sz w:val="24"/>
          <w:szCs w:val="24"/>
          <w:shd w:val="clear" w:color="auto" w:fill="FFFFFF"/>
          <w:lang w:val="en-US"/>
        </w:rPr>
        <w:t xml:space="preserve">. </w:t>
      </w:r>
      <w:r w:rsidR="00783B77" w:rsidRPr="00C36E9B">
        <w:rPr>
          <w:rFonts w:ascii="Times New Roman" w:hAnsi="Times New Roman" w:cs="Times New Roman"/>
          <w:sz w:val="24"/>
          <w:szCs w:val="24"/>
          <w:shd w:val="clear" w:color="auto" w:fill="FFFFFF"/>
          <w:lang w:val="en-US"/>
        </w:rPr>
        <w:t>Finally, in t</w:t>
      </w:r>
      <w:r w:rsidR="00206612" w:rsidRPr="00C36E9B">
        <w:rPr>
          <w:rFonts w:ascii="Times New Roman" w:hAnsi="Times New Roman" w:cs="Times New Roman"/>
          <w:sz w:val="24"/>
          <w:szCs w:val="24"/>
          <w:shd w:val="clear" w:color="auto" w:fill="FFFFFF"/>
          <w:lang w:val="en-US"/>
        </w:rPr>
        <w:t>he last section</w:t>
      </w:r>
      <w:r w:rsidR="00783B77" w:rsidRPr="00C36E9B">
        <w:rPr>
          <w:rFonts w:ascii="Times New Roman" w:hAnsi="Times New Roman" w:cs="Times New Roman"/>
          <w:sz w:val="24"/>
          <w:szCs w:val="24"/>
          <w:shd w:val="clear" w:color="auto" w:fill="FFFFFF"/>
          <w:lang w:val="en-US"/>
        </w:rPr>
        <w:t>,</w:t>
      </w:r>
      <w:r w:rsidR="00206612" w:rsidRPr="00C36E9B">
        <w:rPr>
          <w:rFonts w:ascii="Times New Roman" w:hAnsi="Times New Roman" w:cs="Times New Roman"/>
          <w:sz w:val="24"/>
          <w:szCs w:val="24"/>
          <w:shd w:val="clear" w:color="auto" w:fill="FFFFFF"/>
          <w:lang w:val="en-US"/>
        </w:rPr>
        <w:t xml:space="preserve"> a multi-dimensional perspective to study OTT</w:t>
      </w:r>
      <w:r w:rsidR="00B63892" w:rsidRPr="00C36E9B">
        <w:rPr>
          <w:rFonts w:ascii="Times New Roman" w:hAnsi="Times New Roman" w:cs="Times New Roman"/>
          <w:sz w:val="24"/>
          <w:szCs w:val="24"/>
          <w:shd w:val="clear" w:color="auto" w:fill="FFFFFF"/>
          <w:lang w:val="en-US"/>
        </w:rPr>
        <w:t xml:space="preserve"> </w:t>
      </w:r>
      <w:r w:rsidR="00206612" w:rsidRPr="00C36E9B">
        <w:rPr>
          <w:rFonts w:ascii="Times New Roman" w:hAnsi="Times New Roman" w:cs="Times New Roman"/>
          <w:sz w:val="24"/>
          <w:szCs w:val="24"/>
          <w:shd w:val="clear" w:color="auto" w:fill="FFFFFF"/>
          <w:lang w:val="en-US"/>
        </w:rPr>
        <w:t>s</w:t>
      </w:r>
      <w:r w:rsidR="00B63892" w:rsidRPr="00C36E9B">
        <w:rPr>
          <w:rFonts w:ascii="Times New Roman" w:hAnsi="Times New Roman" w:cs="Times New Roman"/>
          <w:sz w:val="24"/>
          <w:szCs w:val="24"/>
          <w:shd w:val="clear" w:color="auto" w:fill="FFFFFF"/>
          <w:lang w:val="en-US"/>
        </w:rPr>
        <w:t>ervices</w:t>
      </w:r>
      <w:r w:rsidR="00206612" w:rsidRPr="00C36E9B">
        <w:rPr>
          <w:rFonts w:ascii="Times New Roman" w:hAnsi="Times New Roman" w:cs="Times New Roman"/>
          <w:sz w:val="24"/>
          <w:szCs w:val="24"/>
          <w:shd w:val="clear" w:color="auto" w:fill="FFFFFF"/>
          <w:lang w:val="en-US"/>
        </w:rPr>
        <w:t xml:space="preserve"> and their regulation</w:t>
      </w:r>
      <w:r w:rsidR="00783B77" w:rsidRPr="00C36E9B">
        <w:rPr>
          <w:rFonts w:ascii="Times New Roman" w:hAnsi="Times New Roman" w:cs="Times New Roman"/>
          <w:sz w:val="24"/>
          <w:szCs w:val="24"/>
          <w:shd w:val="clear" w:color="auto" w:fill="FFFFFF"/>
          <w:lang w:val="en-US"/>
        </w:rPr>
        <w:t xml:space="preserve"> is proposed</w:t>
      </w:r>
      <w:r w:rsidR="00206612" w:rsidRPr="00C36E9B">
        <w:rPr>
          <w:rFonts w:ascii="Times New Roman" w:hAnsi="Times New Roman" w:cs="Times New Roman"/>
          <w:sz w:val="24"/>
          <w:szCs w:val="24"/>
          <w:shd w:val="clear" w:color="auto" w:fill="FFFFFF"/>
          <w:lang w:val="en-US"/>
        </w:rPr>
        <w:t>. The methodology of th</w:t>
      </w:r>
      <w:r w:rsidR="00FD3C60" w:rsidRPr="00C36E9B">
        <w:rPr>
          <w:rFonts w:ascii="Times New Roman" w:hAnsi="Times New Roman" w:cs="Times New Roman"/>
          <w:sz w:val="24"/>
          <w:szCs w:val="24"/>
          <w:shd w:val="clear" w:color="auto" w:fill="FFFFFF"/>
          <w:lang w:val="en-US"/>
        </w:rPr>
        <w:t>is</w:t>
      </w:r>
      <w:r w:rsidR="00206612" w:rsidRPr="00C36E9B">
        <w:rPr>
          <w:rFonts w:ascii="Times New Roman" w:hAnsi="Times New Roman" w:cs="Times New Roman"/>
          <w:sz w:val="24"/>
          <w:szCs w:val="24"/>
          <w:shd w:val="clear" w:color="auto" w:fill="FFFFFF"/>
          <w:lang w:val="en-US"/>
        </w:rPr>
        <w:t xml:space="preserve"> </w:t>
      </w:r>
      <w:r w:rsidR="00FD3C60" w:rsidRPr="00C36E9B">
        <w:rPr>
          <w:rFonts w:ascii="Times New Roman" w:hAnsi="Times New Roman" w:cs="Times New Roman"/>
          <w:sz w:val="24"/>
          <w:szCs w:val="24"/>
          <w:shd w:val="clear" w:color="auto" w:fill="FFFFFF"/>
          <w:lang w:val="en-US"/>
        </w:rPr>
        <w:t xml:space="preserve">study </w:t>
      </w:r>
      <w:r w:rsidR="00206612" w:rsidRPr="00C36E9B">
        <w:rPr>
          <w:rFonts w:ascii="Times New Roman" w:hAnsi="Times New Roman" w:cs="Times New Roman"/>
          <w:sz w:val="24"/>
          <w:szCs w:val="24"/>
          <w:shd w:val="clear" w:color="auto" w:fill="FFFFFF"/>
          <w:lang w:val="en-US"/>
        </w:rPr>
        <w:t xml:space="preserve">is based </w:t>
      </w:r>
      <w:r w:rsidR="009070D8" w:rsidRPr="00C36E9B">
        <w:rPr>
          <w:rFonts w:ascii="Times New Roman" w:hAnsi="Times New Roman" w:cs="Times New Roman"/>
          <w:sz w:val="24"/>
          <w:szCs w:val="24"/>
          <w:shd w:val="clear" w:color="auto" w:fill="FFFFFF"/>
          <w:lang w:val="en-US"/>
        </w:rPr>
        <w:t xml:space="preserve">on </w:t>
      </w:r>
      <w:r w:rsidR="00206612" w:rsidRPr="00C36E9B">
        <w:rPr>
          <w:rFonts w:ascii="Times New Roman" w:hAnsi="Times New Roman" w:cs="Times New Roman"/>
          <w:sz w:val="24"/>
          <w:szCs w:val="24"/>
          <w:shd w:val="clear" w:color="auto" w:fill="FFFFFF"/>
          <w:lang w:val="en-US"/>
        </w:rPr>
        <w:t>the case study approach built on content and document analyses</w:t>
      </w:r>
      <w:r w:rsidR="009462A2" w:rsidRPr="00C36E9B">
        <w:rPr>
          <w:rFonts w:ascii="Times New Roman" w:hAnsi="Times New Roman" w:cs="Times New Roman"/>
          <w:sz w:val="24"/>
          <w:szCs w:val="24"/>
          <w:shd w:val="clear" w:color="auto" w:fill="FFFFFF"/>
          <w:lang w:val="en-US"/>
        </w:rPr>
        <w:t xml:space="preserve"> as well as in-depth interviews with experts from Information Technology and Communication Authority and the Competition Authority</w:t>
      </w:r>
      <w:r w:rsidR="00206612" w:rsidRPr="00C36E9B">
        <w:rPr>
          <w:rFonts w:ascii="Times New Roman" w:hAnsi="Times New Roman" w:cs="Times New Roman"/>
          <w:sz w:val="24"/>
          <w:szCs w:val="24"/>
          <w:shd w:val="clear" w:color="auto" w:fill="FFFFFF"/>
          <w:lang w:val="en-US"/>
        </w:rPr>
        <w:t>.</w:t>
      </w:r>
    </w:p>
    <w:p w14:paraId="64D0919B" w14:textId="77777777" w:rsidR="00206612" w:rsidRPr="00EF204C" w:rsidRDefault="00206612" w:rsidP="004227C4">
      <w:pPr>
        <w:spacing w:before="50" w:after="50" w:line="240" w:lineRule="auto"/>
        <w:ind w:right="-2"/>
        <w:contextualSpacing/>
        <w:jc w:val="both"/>
        <w:rPr>
          <w:rFonts w:ascii="Times New Roman" w:hAnsi="Times New Roman" w:cs="Times New Roman"/>
          <w:sz w:val="24"/>
          <w:szCs w:val="24"/>
          <w:lang w:val="en-US"/>
        </w:rPr>
      </w:pPr>
    </w:p>
    <w:p w14:paraId="306EE244" w14:textId="36714BD3" w:rsidR="008E24CF" w:rsidRPr="00EF204C" w:rsidRDefault="0018006E" w:rsidP="00C36E9B">
      <w:pPr>
        <w:spacing w:before="50" w:after="50" w:line="240" w:lineRule="auto"/>
        <w:ind w:right="-2"/>
        <w:jc w:val="center"/>
        <w:rPr>
          <w:rFonts w:ascii="Times New Roman" w:hAnsi="Times New Roman" w:cs="Times New Roman"/>
          <w:b/>
          <w:caps/>
          <w:sz w:val="24"/>
          <w:szCs w:val="24"/>
          <w:lang w:val="en-US"/>
        </w:rPr>
      </w:pPr>
      <w:r w:rsidRPr="00EF204C">
        <w:rPr>
          <w:rFonts w:ascii="Times New Roman" w:hAnsi="Times New Roman" w:cs="Times New Roman"/>
          <w:b/>
          <w:caps/>
          <w:sz w:val="24"/>
          <w:szCs w:val="24"/>
          <w:lang w:val="en-US"/>
        </w:rPr>
        <w:t>D</w:t>
      </w:r>
      <w:r w:rsidR="00C36E9B" w:rsidRPr="00EF204C">
        <w:rPr>
          <w:rFonts w:ascii="Times New Roman" w:hAnsi="Times New Roman" w:cs="Times New Roman"/>
          <w:b/>
          <w:sz w:val="24"/>
          <w:szCs w:val="24"/>
          <w:lang w:val="en-US"/>
        </w:rPr>
        <w:t xml:space="preserve">efining </w:t>
      </w:r>
      <w:r w:rsidR="00C36E9B">
        <w:rPr>
          <w:rFonts w:ascii="Times New Roman" w:hAnsi="Times New Roman" w:cs="Times New Roman"/>
          <w:b/>
          <w:sz w:val="24"/>
          <w:szCs w:val="24"/>
          <w:lang w:val="en-US"/>
        </w:rPr>
        <w:t xml:space="preserve">OTT </w:t>
      </w:r>
      <w:r w:rsidR="00C36E9B" w:rsidRPr="00EF204C">
        <w:rPr>
          <w:rFonts w:ascii="Times New Roman" w:hAnsi="Times New Roman" w:cs="Times New Roman"/>
          <w:b/>
          <w:sz w:val="24"/>
          <w:szCs w:val="24"/>
          <w:lang w:val="en-US"/>
        </w:rPr>
        <w:t>services</w:t>
      </w:r>
    </w:p>
    <w:p w14:paraId="60501562" w14:textId="61B3FFE7" w:rsidR="00DA382F" w:rsidRPr="00EF204C" w:rsidRDefault="0018006E" w:rsidP="004227C4">
      <w:pPr>
        <w:spacing w:before="50" w:after="50" w:line="240" w:lineRule="auto"/>
        <w:ind w:right="-2" w:firstLine="567"/>
        <w:contextualSpacing/>
        <w:jc w:val="both"/>
        <w:rPr>
          <w:rFonts w:ascii="Times New Roman" w:hAnsi="Times New Roman" w:cs="Times New Roman"/>
          <w:sz w:val="24"/>
          <w:szCs w:val="24"/>
          <w:lang w:val="en-US"/>
        </w:rPr>
      </w:pPr>
      <w:r w:rsidRPr="00EF204C">
        <w:rPr>
          <w:rFonts w:ascii="Times New Roman" w:hAnsi="Times New Roman" w:cs="Times New Roman"/>
          <w:sz w:val="24"/>
          <w:szCs w:val="24"/>
          <w:lang w:val="en-US"/>
        </w:rPr>
        <w:t xml:space="preserve">OTT services that generate traffic on fixed and mobile networks include: (1) communication (Skype, WhatsApp, </w:t>
      </w:r>
      <w:proofErr w:type="spellStart"/>
      <w:r w:rsidRPr="00EF204C">
        <w:rPr>
          <w:rFonts w:ascii="Times New Roman" w:hAnsi="Times New Roman" w:cs="Times New Roman"/>
          <w:sz w:val="24"/>
          <w:szCs w:val="24"/>
          <w:lang w:val="en-US"/>
        </w:rPr>
        <w:t>iMessage</w:t>
      </w:r>
      <w:proofErr w:type="spellEnd"/>
      <w:r w:rsidRPr="00EF204C">
        <w:rPr>
          <w:rFonts w:ascii="Times New Roman" w:hAnsi="Times New Roman" w:cs="Times New Roman"/>
          <w:sz w:val="24"/>
          <w:szCs w:val="24"/>
          <w:lang w:val="en-US"/>
        </w:rPr>
        <w:t>, Facetime)</w:t>
      </w:r>
      <w:r w:rsidR="00CC78C3" w:rsidRPr="00EF204C">
        <w:rPr>
          <w:rFonts w:ascii="Times New Roman" w:hAnsi="Times New Roman" w:cs="Times New Roman"/>
          <w:sz w:val="24"/>
          <w:szCs w:val="24"/>
          <w:lang w:val="en-US"/>
        </w:rPr>
        <w:t>,</w:t>
      </w:r>
      <w:r w:rsidRPr="00EF204C">
        <w:rPr>
          <w:rFonts w:ascii="Times New Roman" w:hAnsi="Times New Roman" w:cs="Times New Roman"/>
          <w:sz w:val="24"/>
          <w:szCs w:val="24"/>
          <w:lang w:val="en-US"/>
        </w:rPr>
        <w:t xml:space="preserve"> (2) real-time entertainment Netflix, Hulu, YouTube, Spotify)</w:t>
      </w:r>
      <w:r w:rsidR="00CC78C3" w:rsidRPr="00EF204C">
        <w:rPr>
          <w:rFonts w:ascii="Times New Roman" w:hAnsi="Times New Roman" w:cs="Times New Roman"/>
          <w:sz w:val="24"/>
          <w:szCs w:val="24"/>
          <w:lang w:val="en-US"/>
        </w:rPr>
        <w:t>,</w:t>
      </w:r>
      <w:r w:rsidRPr="00EF204C">
        <w:rPr>
          <w:rFonts w:ascii="Times New Roman" w:hAnsi="Times New Roman" w:cs="Times New Roman"/>
          <w:sz w:val="24"/>
          <w:szCs w:val="24"/>
          <w:lang w:val="en-US"/>
        </w:rPr>
        <w:t xml:space="preserve"> (3) social networking (Facebook, Twitter, LinkedIn, Instagram)</w:t>
      </w:r>
      <w:r w:rsidR="00CC78C3" w:rsidRPr="00EF204C">
        <w:rPr>
          <w:rFonts w:ascii="Times New Roman" w:hAnsi="Times New Roman" w:cs="Times New Roman"/>
          <w:sz w:val="24"/>
          <w:szCs w:val="24"/>
          <w:lang w:val="en-US"/>
        </w:rPr>
        <w:t>,</w:t>
      </w:r>
      <w:r w:rsidRPr="00EF204C">
        <w:rPr>
          <w:rFonts w:ascii="Times New Roman" w:hAnsi="Times New Roman" w:cs="Times New Roman"/>
          <w:sz w:val="24"/>
          <w:szCs w:val="24"/>
          <w:lang w:val="en-US"/>
        </w:rPr>
        <w:t xml:space="preserve"> (4) market places for downloads (Apple iTunes, Google Android Marketplace, Amazon)</w:t>
      </w:r>
      <w:r w:rsidR="00CC78C3" w:rsidRPr="00EF204C">
        <w:rPr>
          <w:rFonts w:ascii="Times New Roman" w:hAnsi="Times New Roman" w:cs="Times New Roman"/>
          <w:sz w:val="24"/>
          <w:szCs w:val="24"/>
          <w:lang w:val="en-US"/>
        </w:rPr>
        <w:t>,</w:t>
      </w:r>
      <w:r w:rsidRPr="00EF204C">
        <w:rPr>
          <w:rFonts w:ascii="Times New Roman" w:hAnsi="Times New Roman" w:cs="Times New Roman"/>
          <w:sz w:val="24"/>
          <w:szCs w:val="24"/>
          <w:lang w:val="en-US"/>
        </w:rPr>
        <w:t xml:space="preserve"> (5) file sharing (</w:t>
      </w:r>
      <w:proofErr w:type="spellStart"/>
      <w:r w:rsidRPr="00EF204C">
        <w:rPr>
          <w:rFonts w:ascii="Times New Roman" w:hAnsi="Times New Roman" w:cs="Times New Roman"/>
          <w:sz w:val="24"/>
          <w:szCs w:val="24"/>
          <w:lang w:val="en-US"/>
        </w:rPr>
        <w:t>BitTorrent</w:t>
      </w:r>
      <w:proofErr w:type="spellEnd"/>
      <w:r w:rsidRPr="00EF204C">
        <w:rPr>
          <w:rFonts w:ascii="Times New Roman" w:hAnsi="Times New Roman" w:cs="Times New Roman"/>
          <w:sz w:val="24"/>
          <w:szCs w:val="24"/>
          <w:lang w:val="en-US"/>
        </w:rPr>
        <w:t xml:space="preserve">, </w:t>
      </w:r>
      <w:proofErr w:type="spellStart"/>
      <w:r w:rsidRPr="00EF204C">
        <w:rPr>
          <w:rFonts w:ascii="Times New Roman" w:hAnsi="Times New Roman" w:cs="Times New Roman"/>
          <w:sz w:val="24"/>
          <w:szCs w:val="24"/>
          <w:lang w:val="en-US"/>
        </w:rPr>
        <w:t>eDonkey</w:t>
      </w:r>
      <w:proofErr w:type="spellEnd"/>
      <w:r w:rsidRPr="00EF204C">
        <w:rPr>
          <w:rFonts w:ascii="Times New Roman" w:hAnsi="Times New Roman" w:cs="Times New Roman"/>
          <w:sz w:val="24"/>
          <w:szCs w:val="24"/>
          <w:lang w:val="en-US"/>
        </w:rPr>
        <w:t>, Gnutella)</w:t>
      </w:r>
      <w:r w:rsidR="00CC78C3" w:rsidRPr="00EF204C">
        <w:rPr>
          <w:rFonts w:ascii="Times New Roman" w:hAnsi="Times New Roman" w:cs="Times New Roman"/>
          <w:sz w:val="24"/>
          <w:szCs w:val="24"/>
          <w:lang w:val="en-US"/>
        </w:rPr>
        <w:t>,</w:t>
      </w:r>
      <w:r w:rsidRPr="00EF204C">
        <w:rPr>
          <w:rFonts w:ascii="Times New Roman" w:hAnsi="Times New Roman" w:cs="Times New Roman"/>
          <w:sz w:val="24"/>
          <w:szCs w:val="24"/>
          <w:lang w:val="en-US"/>
        </w:rPr>
        <w:t xml:space="preserve"> (6) storage (Dropbox, Google, Apple, Microsoft), (7) </w:t>
      </w:r>
      <w:r w:rsidR="00F443D4" w:rsidRPr="00EF204C">
        <w:rPr>
          <w:rFonts w:ascii="Times New Roman" w:hAnsi="Times New Roman" w:cs="Times New Roman"/>
          <w:sz w:val="24"/>
          <w:szCs w:val="24"/>
          <w:lang w:val="en-US"/>
        </w:rPr>
        <w:t xml:space="preserve">video and computer </w:t>
      </w:r>
      <w:r w:rsidRPr="00EF204C">
        <w:rPr>
          <w:rFonts w:ascii="Times New Roman" w:hAnsi="Times New Roman" w:cs="Times New Roman"/>
          <w:sz w:val="24"/>
          <w:szCs w:val="24"/>
          <w:lang w:val="en-US"/>
        </w:rPr>
        <w:t>gaming, and (8) web browsing (HTTP, WAP browsing)</w:t>
      </w:r>
      <w:r w:rsidR="00AD7C7F" w:rsidRPr="00EF204C">
        <w:rPr>
          <w:rFonts w:ascii="Times New Roman" w:hAnsi="Times New Roman" w:cs="Times New Roman"/>
          <w:sz w:val="24"/>
          <w:szCs w:val="24"/>
          <w:lang w:val="en-US"/>
        </w:rPr>
        <w:t xml:space="preserve"> (</w:t>
      </w:r>
      <w:proofErr w:type="spellStart"/>
      <w:r w:rsidR="00AD7C7F" w:rsidRPr="00EF204C">
        <w:rPr>
          <w:rFonts w:ascii="Times New Roman" w:hAnsi="Times New Roman" w:cs="Times New Roman"/>
          <w:sz w:val="24"/>
          <w:szCs w:val="24"/>
          <w:lang w:val="en-US"/>
        </w:rPr>
        <w:t>Peitz</w:t>
      </w:r>
      <w:proofErr w:type="spellEnd"/>
      <w:r w:rsidR="00AD7C7F" w:rsidRPr="00EF204C">
        <w:rPr>
          <w:rFonts w:ascii="Times New Roman" w:hAnsi="Times New Roman" w:cs="Times New Roman"/>
          <w:sz w:val="24"/>
          <w:szCs w:val="24"/>
          <w:lang w:val="en-US"/>
        </w:rPr>
        <w:t xml:space="preserve"> and </w:t>
      </w:r>
      <w:proofErr w:type="spellStart"/>
      <w:r w:rsidR="00AD7C7F" w:rsidRPr="00EF204C">
        <w:rPr>
          <w:rFonts w:ascii="Times New Roman" w:hAnsi="Times New Roman" w:cs="Times New Roman"/>
          <w:sz w:val="24"/>
          <w:szCs w:val="24"/>
          <w:lang w:val="en-US"/>
        </w:rPr>
        <w:t>Valletti</w:t>
      </w:r>
      <w:proofErr w:type="spellEnd"/>
      <w:r w:rsidR="00AD7C7F" w:rsidRPr="00EF204C">
        <w:rPr>
          <w:rFonts w:ascii="Times New Roman" w:hAnsi="Times New Roman" w:cs="Times New Roman"/>
          <w:sz w:val="24"/>
          <w:szCs w:val="24"/>
          <w:lang w:val="en-US"/>
        </w:rPr>
        <w:t>, 2015)</w:t>
      </w:r>
      <w:r w:rsidRPr="00EF204C">
        <w:rPr>
          <w:rFonts w:ascii="Times New Roman" w:hAnsi="Times New Roman" w:cs="Times New Roman"/>
          <w:sz w:val="24"/>
          <w:szCs w:val="24"/>
          <w:lang w:val="en-US"/>
        </w:rPr>
        <w:t xml:space="preserve">. </w:t>
      </w:r>
      <w:r w:rsidR="00F443D4" w:rsidRPr="00EF204C">
        <w:rPr>
          <w:rFonts w:ascii="Times New Roman" w:hAnsi="Times New Roman" w:cs="Times New Roman"/>
          <w:sz w:val="24"/>
          <w:szCs w:val="24"/>
          <w:lang w:val="en-US"/>
        </w:rPr>
        <w:t xml:space="preserve">Given that </w:t>
      </w:r>
      <w:r w:rsidR="00DA382F" w:rsidRPr="00EF204C">
        <w:rPr>
          <w:rFonts w:ascii="Times New Roman" w:hAnsi="Times New Roman" w:cs="Times New Roman"/>
          <w:sz w:val="24"/>
          <w:szCs w:val="24"/>
          <w:lang w:val="en-US"/>
        </w:rPr>
        <w:t xml:space="preserve">there is </w:t>
      </w:r>
      <w:r w:rsidR="00F443D4" w:rsidRPr="00EF204C">
        <w:rPr>
          <w:rFonts w:ascii="Times New Roman" w:hAnsi="Times New Roman" w:cs="Times New Roman"/>
          <w:sz w:val="24"/>
          <w:szCs w:val="24"/>
          <w:lang w:val="en-US"/>
        </w:rPr>
        <w:t xml:space="preserve">currently </w:t>
      </w:r>
      <w:r w:rsidR="00DA382F" w:rsidRPr="00EF204C">
        <w:rPr>
          <w:rFonts w:ascii="Times New Roman" w:hAnsi="Times New Roman" w:cs="Times New Roman"/>
          <w:sz w:val="24"/>
          <w:szCs w:val="24"/>
          <w:lang w:val="en-US"/>
        </w:rPr>
        <w:t xml:space="preserve">no </w:t>
      </w:r>
      <w:r w:rsidR="00F443D4" w:rsidRPr="00EF204C">
        <w:rPr>
          <w:rFonts w:ascii="Times New Roman" w:hAnsi="Times New Roman" w:cs="Times New Roman"/>
          <w:sz w:val="24"/>
          <w:szCs w:val="24"/>
          <w:lang w:val="en-US"/>
        </w:rPr>
        <w:t xml:space="preserve">universally accepted </w:t>
      </w:r>
      <w:r w:rsidR="00DA382F" w:rsidRPr="00EF204C">
        <w:rPr>
          <w:rFonts w:ascii="Times New Roman" w:hAnsi="Times New Roman" w:cs="Times New Roman"/>
          <w:sz w:val="24"/>
          <w:szCs w:val="24"/>
          <w:lang w:val="en-US"/>
        </w:rPr>
        <w:t xml:space="preserve">definition of OTT, the following </w:t>
      </w:r>
      <w:r w:rsidR="00EF204C" w:rsidRPr="00EF204C">
        <w:rPr>
          <w:rFonts w:ascii="Times New Roman" w:hAnsi="Times New Roman" w:cs="Times New Roman"/>
          <w:sz w:val="24"/>
          <w:szCs w:val="24"/>
          <w:lang w:val="en-US"/>
        </w:rPr>
        <w:t>list</w:t>
      </w:r>
      <w:r w:rsidR="00DA382F" w:rsidRPr="00EF204C">
        <w:rPr>
          <w:rFonts w:ascii="Times New Roman" w:hAnsi="Times New Roman" w:cs="Times New Roman"/>
          <w:sz w:val="24"/>
          <w:szCs w:val="24"/>
          <w:lang w:val="en-US"/>
        </w:rPr>
        <w:t xml:space="preserve"> summarizes </w:t>
      </w:r>
      <w:r w:rsidR="0049417E" w:rsidRPr="00EF204C">
        <w:rPr>
          <w:rFonts w:ascii="Times New Roman" w:hAnsi="Times New Roman" w:cs="Times New Roman"/>
          <w:sz w:val="24"/>
          <w:szCs w:val="24"/>
          <w:lang w:val="en-US"/>
        </w:rPr>
        <w:t xml:space="preserve">the </w:t>
      </w:r>
      <w:r w:rsidR="00DA382F" w:rsidRPr="00EF204C">
        <w:rPr>
          <w:rFonts w:ascii="Times New Roman" w:hAnsi="Times New Roman" w:cs="Times New Roman"/>
          <w:sz w:val="24"/>
          <w:szCs w:val="24"/>
          <w:lang w:val="en-US"/>
        </w:rPr>
        <w:t>diverse definitions of the concept</w:t>
      </w:r>
      <w:r w:rsidR="00E11650" w:rsidRPr="00EF204C">
        <w:rPr>
          <w:rFonts w:ascii="Times New Roman" w:hAnsi="Times New Roman" w:cs="Times New Roman"/>
          <w:sz w:val="24"/>
          <w:szCs w:val="24"/>
          <w:lang w:val="en-US"/>
        </w:rPr>
        <w:t xml:space="preserve"> that have </w:t>
      </w:r>
      <w:r w:rsidR="0046607E" w:rsidRPr="00EF204C">
        <w:rPr>
          <w:rFonts w:ascii="Times New Roman" w:hAnsi="Times New Roman" w:cs="Times New Roman"/>
          <w:sz w:val="24"/>
          <w:szCs w:val="24"/>
          <w:lang w:val="en-US"/>
        </w:rPr>
        <w:t xml:space="preserve">since </w:t>
      </w:r>
      <w:r w:rsidR="00E11650" w:rsidRPr="00EF204C">
        <w:rPr>
          <w:rFonts w:ascii="Times New Roman" w:hAnsi="Times New Roman" w:cs="Times New Roman"/>
          <w:sz w:val="24"/>
          <w:szCs w:val="24"/>
          <w:lang w:val="en-US"/>
        </w:rPr>
        <w:t>been introduced</w:t>
      </w:r>
      <w:r w:rsidR="00DA382F" w:rsidRPr="00EF204C">
        <w:rPr>
          <w:rFonts w:ascii="Times New Roman" w:hAnsi="Times New Roman" w:cs="Times New Roman"/>
          <w:sz w:val="24"/>
          <w:szCs w:val="24"/>
          <w:lang w:val="en-US"/>
        </w:rPr>
        <w:t>:</w:t>
      </w:r>
    </w:p>
    <w:p w14:paraId="7B512AF6" w14:textId="77777777" w:rsidR="00DA382F" w:rsidRPr="00C36E9B" w:rsidRDefault="00104A0E" w:rsidP="00C36E9B">
      <w:pPr>
        <w:pStyle w:val="Title"/>
        <w:numPr>
          <w:ilvl w:val="0"/>
          <w:numId w:val="5"/>
        </w:numPr>
        <w:ind w:left="709" w:firstLine="0"/>
        <w:rPr>
          <w:rFonts w:cs="Times New Roman"/>
          <w:shd w:val="clear" w:color="auto" w:fill="FFFFFF"/>
        </w:rPr>
      </w:pPr>
      <w:r w:rsidRPr="00C36E9B">
        <w:rPr>
          <w:rFonts w:cs="Times New Roman"/>
          <w:shd w:val="clear" w:color="auto" w:fill="FFFFFF"/>
        </w:rPr>
        <w:t>“</w:t>
      </w:r>
      <w:r w:rsidR="00DA382F" w:rsidRPr="00C36E9B">
        <w:rPr>
          <w:rFonts w:cs="Times New Roman"/>
          <w:shd w:val="clear" w:color="auto" w:fill="FFFFFF"/>
        </w:rPr>
        <w:t>Newcomers in the fields of broadcasting and content delivery, OTT content means online delivery of video and audio without the internet service provider being involved in the control or distribution of the content itself. The traffic is not managed. (Busson, Paris &amp; Simon, 2016, p. 17)</w:t>
      </w:r>
      <w:r w:rsidRPr="00C36E9B">
        <w:rPr>
          <w:rFonts w:cs="Times New Roman"/>
          <w:shd w:val="clear" w:color="auto" w:fill="FFFFFF"/>
        </w:rPr>
        <w:t>”</w:t>
      </w:r>
    </w:p>
    <w:p w14:paraId="73EA21D1" w14:textId="77777777" w:rsidR="00DA382F" w:rsidRPr="00C36E9B" w:rsidRDefault="00104A0E" w:rsidP="00C36E9B">
      <w:pPr>
        <w:pStyle w:val="Title"/>
        <w:numPr>
          <w:ilvl w:val="0"/>
          <w:numId w:val="5"/>
        </w:numPr>
        <w:ind w:left="709" w:firstLine="0"/>
        <w:rPr>
          <w:rFonts w:cs="Times New Roman"/>
          <w:shd w:val="clear" w:color="auto" w:fill="FFFFFF"/>
        </w:rPr>
      </w:pPr>
      <w:r w:rsidRPr="00C36E9B">
        <w:rPr>
          <w:rFonts w:cs="Times New Roman"/>
          <w:shd w:val="clear" w:color="auto" w:fill="FFFFFF"/>
        </w:rPr>
        <w:lastRenderedPageBreak/>
        <w:t>“</w:t>
      </w:r>
      <w:r w:rsidR="00DA382F" w:rsidRPr="00C36E9B">
        <w:rPr>
          <w:rFonts w:cs="Times New Roman"/>
          <w:shd w:val="clear" w:color="auto" w:fill="FFFFFF"/>
        </w:rPr>
        <w:t>Internet application that may substitute or supplement traditional telecommunication services, from voice calls and text messaging to video and broadcast services</w:t>
      </w:r>
      <w:r w:rsidRPr="00C36E9B">
        <w:rPr>
          <w:rFonts w:cs="Times New Roman"/>
          <w:shd w:val="clear" w:color="auto" w:fill="FFFFFF"/>
        </w:rPr>
        <w:t>”</w:t>
      </w:r>
      <w:r w:rsidR="00DA382F" w:rsidRPr="00C36E9B">
        <w:rPr>
          <w:rFonts w:cs="Times New Roman"/>
          <w:shd w:val="clear" w:color="auto" w:fill="FFFFFF"/>
        </w:rPr>
        <w:t xml:space="preserve"> (ITU, 2017)</w:t>
      </w:r>
    </w:p>
    <w:p w14:paraId="782031E7" w14:textId="77777777" w:rsidR="00DA382F" w:rsidRPr="00C36E9B" w:rsidRDefault="00DA382F" w:rsidP="00C36E9B">
      <w:pPr>
        <w:pStyle w:val="Title"/>
        <w:numPr>
          <w:ilvl w:val="0"/>
          <w:numId w:val="5"/>
        </w:numPr>
        <w:ind w:left="709" w:firstLine="0"/>
        <w:rPr>
          <w:rFonts w:cs="Times New Roman"/>
          <w:shd w:val="clear" w:color="auto" w:fill="FFFFFF"/>
        </w:rPr>
      </w:pPr>
      <w:r w:rsidRPr="00C36E9B">
        <w:rPr>
          <w:rFonts w:cs="Times New Roman"/>
          <w:shd w:val="clear" w:color="auto" w:fill="FFFFFF"/>
        </w:rPr>
        <w:t xml:space="preserve">Services </w:t>
      </w:r>
      <w:r w:rsidR="00104A0E" w:rsidRPr="00C36E9B">
        <w:rPr>
          <w:rFonts w:cs="Times New Roman"/>
          <w:shd w:val="clear" w:color="auto" w:fill="FFFFFF"/>
        </w:rPr>
        <w:t>“</w:t>
      </w:r>
      <w:r w:rsidRPr="00C36E9B">
        <w:rPr>
          <w:rFonts w:cs="Times New Roman"/>
          <w:shd w:val="clear" w:color="auto" w:fill="FFFFFF"/>
        </w:rPr>
        <w:t>… generally do not own an extensive infrastructure, but rather use the existing infrastructure of traditional telecommunications service providers (telcos) has led to disruptions in the traditional internet ecosystem (Kraemer &amp; Wohlfarth, 2015, p. 71).</w:t>
      </w:r>
    </w:p>
    <w:p w14:paraId="0627692D" w14:textId="66344505" w:rsidR="00DA382F" w:rsidRPr="00C36E9B" w:rsidRDefault="00104A0E" w:rsidP="00C36E9B">
      <w:pPr>
        <w:pStyle w:val="Title"/>
        <w:numPr>
          <w:ilvl w:val="0"/>
          <w:numId w:val="5"/>
        </w:numPr>
        <w:ind w:left="709" w:firstLine="0"/>
        <w:rPr>
          <w:rFonts w:cs="Times New Roman"/>
          <w:shd w:val="clear" w:color="auto" w:fill="FFFFFF"/>
        </w:rPr>
      </w:pPr>
      <w:r w:rsidRPr="00C36E9B">
        <w:rPr>
          <w:rFonts w:cs="Times New Roman"/>
          <w:shd w:val="clear" w:color="auto" w:fill="FFFFFF"/>
        </w:rPr>
        <w:t>“</w:t>
      </w:r>
      <w:r w:rsidR="00DA382F" w:rsidRPr="00C36E9B">
        <w:rPr>
          <w:rFonts w:cs="Times New Roman"/>
          <w:shd w:val="clear" w:color="auto" w:fill="FFFFFF"/>
        </w:rPr>
        <w:t>A service platform built on the Internet that provides video streaming (e.g.</w:t>
      </w:r>
      <w:r w:rsidR="005A023B" w:rsidRPr="00C36E9B">
        <w:rPr>
          <w:rFonts w:cs="Times New Roman"/>
          <w:shd w:val="clear" w:color="auto" w:fill="FFFFFF"/>
        </w:rPr>
        <w:t>,</w:t>
      </w:r>
      <w:r w:rsidR="00DA382F" w:rsidRPr="00C36E9B">
        <w:rPr>
          <w:rFonts w:cs="Times New Roman"/>
          <w:shd w:val="clear" w:color="auto" w:fill="FFFFFF"/>
        </w:rPr>
        <w:t xml:space="preserve"> Netflix) or communication service (e.g.</w:t>
      </w:r>
      <w:r w:rsidR="005A023B" w:rsidRPr="00C36E9B">
        <w:rPr>
          <w:rFonts w:cs="Times New Roman"/>
          <w:shd w:val="clear" w:color="auto" w:fill="FFFFFF"/>
        </w:rPr>
        <w:t>,</w:t>
      </w:r>
      <w:r w:rsidR="00DA382F" w:rsidRPr="00C36E9B">
        <w:rPr>
          <w:rFonts w:cs="Times New Roman"/>
          <w:shd w:val="clear" w:color="auto" w:fill="FFFFFF"/>
        </w:rPr>
        <w:t xml:space="preserve"> Line). For OTT TV as an example, the audience enjoys video application service through the Internet, which makes OTT TV a broadcasting platform independent of traditional means. Hence, OTT TV is a substitute for cable TV and vice versa, and its boom or bust has effects on the number of cable TV subscribers and thus revenue.</w:t>
      </w:r>
      <w:r w:rsidRPr="00C36E9B">
        <w:rPr>
          <w:rFonts w:cs="Times New Roman"/>
          <w:shd w:val="clear" w:color="auto" w:fill="FFFFFF"/>
        </w:rPr>
        <w:t>”</w:t>
      </w:r>
      <w:r w:rsidR="00DA382F" w:rsidRPr="00C36E9B">
        <w:rPr>
          <w:rFonts w:cs="Times New Roman"/>
          <w:shd w:val="clear" w:color="auto" w:fill="FFFFFF"/>
        </w:rPr>
        <w:t xml:space="preserve"> (Liu and Chuang, 2015, p. 989).</w:t>
      </w:r>
    </w:p>
    <w:p w14:paraId="30FA995F" w14:textId="2B35220C" w:rsidR="00DA382F" w:rsidRPr="00C36E9B" w:rsidRDefault="00104A0E" w:rsidP="00C36E9B">
      <w:pPr>
        <w:pStyle w:val="Title"/>
        <w:numPr>
          <w:ilvl w:val="0"/>
          <w:numId w:val="5"/>
        </w:numPr>
        <w:ind w:left="709" w:firstLine="0"/>
        <w:rPr>
          <w:rFonts w:cs="Times New Roman"/>
          <w:shd w:val="clear" w:color="auto" w:fill="FFFFFF"/>
        </w:rPr>
      </w:pPr>
      <w:r w:rsidRPr="00C36E9B">
        <w:rPr>
          <w:rFonts w:cs="Times New Roman"/>
          <w:shd w:val="clear" w:color="auto" w:fill="FFFFFF"/>
        </w:rPr>
        <w:t>“</w:t>
      </w:r>
      <w:r w:rsidR="00DA382F" w:rsidRPr="00C36E9B">
        <w:rPr>
          <w:rFonts w:cs="Times New Roman"/>
          <w:shd w:val="clear" w:color="auto" w:fill="FFFFFF"/>
        </w:rPr>
        <w:t>OTT services consist of a variety of services, including electronic communication and publishing, through which content is delivered to end users over the Internet. Radio or other music content that can be listened to over the Internet, voice and messaging services that do not require the infrastructure of any telecommunication operator; to various video content (video content created by movies, series or users) through catch-up and over-the-air devices and on-demand viewing (catch-up) of TV programs</w:t>
      </w:r>
      <w:r w:rsidRPr="00C36E9B">
        <w:rPr>
          <w:rFonts w:cs="Times New Roman"/>
          <w:shd w:val="clear" w:color="auto" w:fill="FFFFFF"/>
        </w:rPr>
        <w:t>”</w:t>
      </w:r>
      <w:r w:rsidR="00DA382F" w:rsidRPr="00C36E9B">
        <w:rPr>
          <w:rFonts w:cs="Times New Roman"/>
          <w:shd w:val="clear" w:color="auto" w:fill="FFFFFF"/>
        </w:rPr>
        <w:t xml:space="preserve"> </w:t>
      </w:r>
    </w:p>
    <w:p w14:paraId="18DAA9EE" w14:textId="77777777" w:rsidR="00DA382F" w:rsidRPr="00C36E9B" w:rsidRDefault="00104A0E" w:rsidP="00C36E9B">
      <w:pPr>
        <w:pStyle w:val="Title"/>
        <w:numPr>
          <w:ilvl w:val="0"/>
          <w:numId w:val="5"/>
        </w:numPr>
        <w:ind w:left="709" w:firstLine="0"/>
        <w:rPr>
          <w:rFonts w:cs="Times New Roman"/>
          <w:shd w:val="clear" w:color="auto" w:fill="FFFFFF"/>
        </w:rPr>
      </w:pPr>
      <w:r w:rsidRPr="00C36E9B">
        <w:rPr>
          <w:rFonts w:cs="Times New Roman"/>
          <w:shd w:val="clear" w:color="auto" w:fill="FFFFFF"/>
        </w:rPr>
        <w:t>“</w:t>
      </w:r>
      <w:r w:rsidR="00DA382F" w:rsidRPr="00C36E9B">
        <w:rPr>
          <w:rFonts w:cs="Times New Roman"/>
          <w:shd w:val="clear" w:color="auto" w:fill="FFFFFF"/>
        </w:rPr>
        <w:t>Medium used for delivering diverse media content using the Internet. It is different from video-on-demand where the users need not subscribe to the traditional satellite or cable service such as Comcast and Time Warner Cable</w:t>
      </w:r>
      <w:r w:rsidRPr="00C36E9B">
        <w:rPr>
          <w:rFonts w:cs="Times New Roman"/>
          <w:shd w:val="clear" w:color="auto" w:fill="FFFFFF"/>
        </w:rPr>
        <w:t>”</w:t>
      </w:r>
      <w:r w:rsidR="00DA382F" w:rsidRPr="00C36E9B">
        <w:rPr>
          <w:rFonts w:cs="Times New Roman"/>
          <w:shd w:val="clear" w:color="auto" w:fill="FFFFFF"/>
        </w:rPr>
        <w:t xml:space="preserve"> (Research and Markets, 2016a).</w:t>
      </w:r>
    </w:p>
    <w:p w14:paraId="17B5CFD4" w14:textId="77777777" w:rsidR="00DA382F" w:rsidRPr="00C36E9B" w:rsidRDefault="00DA382F" w:rsidP="00C36E9B">
      <w:pPr>
        <w:pStyle w:val="Title"/>
        <w:numPr>
          <w:ilvl w:val="0"/>
          <w:numId w:val="5"/>
        </w:numPr>
        <w:ind w:left="709" w:firstLine="0"/>
        <w:rPr>
          <w:rFonts w:cs="Times New Roman"/>
          <w:shd w:val="clear" w:color="auto" w:fill="FFFFFF"/>
        </w:rPr>
      </w:pPr>
      <w:r w:rsidRPr="00C36E9B">
        <w:rPr>
          <w:rFonts w:cs="Times New Roman"/>
          <w:shd w:val="clear" w:color="auto" w:fill="FFFFFF"/>
        </w:rPr>
        <w:t xml:space="preserve">The term that </w:t>
      </w:r>
      <w:r w:rsidR="00104A0E" w:rsidRPr="00C36E9B">
        <w:rPr>
          <w:rFonts w:cs="Times New Roman"/>
          <w:shd w:val="clear" w:color="auto" w:fill="FFFFFF"/>
        </w:rPr>
        <w:t>“</w:t>
      </w:r>
      <w:r w:rsidRPr="00C36E9B">
        <w:rPr>
          <w:rFonts w:cs="Times New Roman"/>
          <w:shd w:val="clear" w:color="auto" w:fill="FFFFFF"/>
        </w:rPr>
        <w:t>encompasses an overtly broad category of services. Any service delivered over IP can fall in that category, despite having very different characteristics</w:t>
      </w:r>
      <w:r w:rsidR="00104A0E" w:rsidRPr="00C36E9B">
        <w:rPr>
          <w:rFonts w:cs="Times New Roman"/>
          <w:shd w:val="clear" w:color="auto" w:fill="FFFFFF"/>
        </w:rPr>
        <w:t>”</w:t>
      </w:r>
      <w:r w:rsidRPr="00C36E9B">
        <w:rPr>
          <w:rFonts w:cs="Times New Roman"/>
          <w:shd w:val="clear" w:color="auto" w:fill="FFFFFF"/>
        </w:rPr>
        <w:t xml:space="preserve"> (Digital Europe, 2017, p. 1).</w:t>
      </w:r>
    </w:p>
    <w:p w14:paraId="34F2AC9E" w14:textId="77777777" w:rsidR="00DA382F" w:rsidRPr="00C36E9B" w:rsidRDefault="00104A0E" w:rsidP="00C36E9B">
      <w:pPr>
        <w:pStyle w:val="Title"/>
        <w:numPr>
          <w:ilvl w:val="0"/>
          <w:numId w:val="5"/>
        </w:numPr>
        <w:ind w:left="709" w:firstLine="0"/>
        <w:rPr>
          <w:rFonts w:cs="Times New Roman"/>
          <w:shd w:val="clear" w:color="auto" w:fill="FFFFFF"/>
        </w:rPr>
      </w:pPr>
      <w:r w:rsidRPr="00C36E9B">
        <w:rPr>
          <w:rFonts w:cs="Times New Roman"/>
          <w:shd w:val="clear" w:color="auto" w:fill="FFFFFF"/>
        </w:rPr>
        <w:t>“</w:t>
      </w:r>
      <w:r w:rsidR="00DA382F" w:rsidRPr="00C36E9B">
        <w:rPr>
          <w:rFonts w:cs="Times New Roman"/>
          <w:shd w:val="clear" w:color="auto" w:fill="FFFFFF"/>
        </w:rPr>
        <w:t xml:space="preserve">The modular architecture of broadband GNPs has enabled new market (non-network owners) players to carry out </w:t>
      </w:r>
      <w:r w:rsidRPr="00C36E9B">
        <w:rPr>
          <w:rFonts w:cs="Times New Roman"/>
          <w:shd w:val="clear" w:color="auto" w:fill="FFFFFF"/>
        </w:rPr>
        <w:t>“</w:t>
      </w:r>
      <w:r w:rsidR="00DA382F" w:rsidRPr="00C36E9B">
        <w:rPr>
          <w:rFonts w:cs="Times New Roman"/>
          <w:shd w:val="clear" w:color="auto" w:fill="FFFFFF"/>
        </w:rPr>
        <w:t>permission-less innovation</w:t>
      </w:r>
      <w:r w:rsidRPr="00C36E9B">
        <w:rPr>
          <w:rFonts w:cs="Times New Roman"/>
          <w:shd w:val="clear" w:color="auto" w:fill="FFFFFF"/>
        </w:rPr>
        <w:t>”</w:t>
      </w:r>
      <w:r w:rsidR="00DA382F" w:rsidRPr="00C36E9B">
        <w:rPr>
          <w:rFonts w:cs="Times New Roman"/>
          <w:shd w:val="clear" w:color="auto" w:fill="FFFFFF"/>
        </w:rPr>
        <w:t xml:space="preserve"> to provide voice, video, and applications. This also created a new value chain including manufacturers, operating systems, network providers, advertising intermediaries and OTTs. Below is a brief discussion of such innovations and their effects</w:t>
      </w:r>
      <w:r w:rsidRPr="00C36E9B">
        <w:rPr>
          <w:rFonts w:cs="Times New Roman"/>
          <w:shd w:val="clear" w:color="auto" w:fill="FFFFFF"/>
        </w:rPr>
        <w:t>”</w:t>
      </w:r>
      <w:r w:rsidR="00DA382F" w:rsidRPr="00C36E9B">
        <w:rPr>
          <w:rFonts w:cs="Times New Roman"/>
          <w:shd w:val="clear" w:color="auto" w:fill="FFFFFF"/>
        </w:rPr>
        <w:t xml:space="preserve"> (OECD, 2016).</w:t>
      </w:r>
    </w:p>
    <w:p w14:paraId="5CD4F081" w14:textId="77777777" w:rsidR="00DA382F" w:rsidRPr="00C36E9B" w:rsidRDefault="00104A0E" w:rsidP="00C36E9B">
      <w:pPr>
        <w:pStyle w:val="Title"/>
        <w:numPr>
          <w:ilvl w:val="0"/>
          <w:numId w:val="5"/>
        </w:numPr>
        <w:ind w:left="709" w:firstLine="0"/>
        <w:rPr>
          <w:rFonts w:cs="Times New Roman"/>
          <w:shd w:val="clear" w:color="auto" w:fill="FFFFFF"/>
        </w:rPr>
      </w:pPr>
      <w:r w:rsidRPr="00C36E9B">
        <w:rPr>
          <w:rFonts w:cs="Times New Roman"/>
          <w:shd w:val="clear" w:color="auto" w:fill="FFFFFF"/>
        </w:rPr>
        <w:t>“</w:t>
      </w:r>
      <w:r w:rsidR="00496AE0" w:rsidRPr="00C36E9B">
        <w:rPr>
          <w:rFonts w:cs="Times New Roman"/>
          <w:shd w:val="clear" w:color="auto" w:fill="FFFFFF"/>
        </w:rPr>
        <w:t>S</w:t>
      </w:r>
      <w:r w:rsidR="00DA382F" w:rsidRPr="00C36E9B">
        <w:rPr>
          <w:rFonts w:cs="Times New Roman"/>
          <w:shd w:val="clear" w:color="auto" w:fill="FFFFFF"/>
        </w:rPr>
        <w:t>ervices as content, a service or an application that is provided to the end user over the open Internet</w:t>
      </w:r>
      <w:r w:rsidRPr="00C36E9B">
        <w:rPr>
          <w:rFonts w:cs="Times New Roman"/>
          <w:shd w:val="clear" w:color="auto" w:fill="FFFFFF"/>
        </w:rPr>
        <w:t>”</w:t>
      </w:r>
      <w:r w:rsidR="00DA382F" w:rsidRPr="00C36E9B">
        <w:rPr>
          <w:rFonts w:cs="Times New Roman"/>
          <w:shd w:val="clear" w:color="auto" w:fill="FFFFFF"/>
        </w:rPr>
        <w:t xml:space="preserve"> (BEREC, 2015).</w:t>
      </w:r>
    </w:p>
    <w:p w14:paraId="701B6D29" w14:textId="77777777" w:rsidR="00DA382F" w:rsidRPr="00C36E9B" w:rsidRDefault="00DA382F" w:rsidP="00C36E9B">
      <w:pPr>
        <w:pStyle w:val="Title"/>
        <w:numPr>
          <w:ilvl w:val="0"/>
          <w:numId w:val="5"/>
        </w:numPr>
        <w:ind w:left="709" w:firstLine="0"/>
        <w:rPr>
          <w:rFonts w:cs="Times New Roman"/>
          <w:shd w:val="clear" w:color="auto" w:fill="FFFFFF"/>
        </w:rPr>
      </w:pPr>
    </w:p>
    <w:p w14:paraId="0FBFDCE3" w14:textId="03F9E468" w:rsidR="0082549E" w:rsidRDefault="00346A68" w:rsidP="00C36E9B">
      <w:pPr>
        <w:spacing w:before="50" w:after="50" w:line="240" w:lineRule="auto"/>
        <w:ind w:right="-2" w:firstLine="709"/>
        <w:contextualSpacing/>
        <w:jc w:val="both"/>
        <w:rPr>
          <w:rFonts w:ascii="Times New Roman" w:hAnsi="Times New Roman" w:cs="Times New Roman"/>
          <w:sz w:val="24"/>
          <w:szCs w:val="24"/>
          <w:lang w:val="en-US"/>
        </w:rPr>
      </w:pPr>
      <w:r w:rsidRPr="00EF204C">
        <w:rPr>
          <w:rFonts w:ascii="Times New Roman" w:hAnsi="Times New Roman" w:cs="Times New Roman"/>
          <w:sz w:val="24"/>
          <w:szCs w:val="24"/>
          <w:lang w:val="en-US"/>
        </w:rPr>
        <w:t xml:space="preserve">The debate on OTT services </w:t>
      </w:r>
      <w:r w:rsidR="00A358E9" w:rsidRPr="00EF204C">
        <w:rPr>
          <w:rFonts w:ascii="Times New Roman" w:hAnsi="Times New Roman" w:cs="Times New Roman"/>
          <w:sz w:val="24"/>
          <w:szCs w:val="24"/>
          <w:lang w:val="en-US"/>
        </w:rPr>
        <w:t xml:space="preserve">have mostly originated </w:t>
      </w:r>
      <w:r w:rsidRPr="00EF204C">
        <w:rPr>
          <w:rFonts w:ascii="Times New Roman" w:hAnsi="Times New Roman" w:cs="Times New Roman"/>
          <w:sz w:val="24"/>
          <w:szCs w:val="24"/>
          <w:lang w:val="en-US"/>
        </w:rPr>
        <w:t xml:space="preserve">from the following </w:t>
      </w:r>
      <w:r w:rsidR="00A358E9" w:rsidRPr="00EF204C">
        <w:rPr>
          <w:rFonts w:ascii="Times New Roman" w:hAnsi="Times New Roman" w:cs="Times New Roman"/>
          <w:sz w:val="24"/>
          <w:szCs w:val="24"/>
          <w:lang w:val="en-US"/>
        </w:rPr>
        <w:t>studies</w:t>
      </w:r>
      <w:r w:rsidR="00364278" w:rsidRPr="00EF204C">
        <w:rPr>
          <w:rFonts w:ascii="Times New Roman" w:hAnsi="Times New Roman" w:cs="Times New Roman"/>
          <w:sz w:val="24"/>
          <w:szCs w:val="24"/>
          <w:lang w:val="en-US"/>
        </w:rPr>
        <w:t>:</w:t>
      </w:r>
      <w:r w:rsidR="00A358E9" w:rsidRPr="00EF204C">
        <w:rPr>
          <w:rFonts w:ascii="Times New Roman" w:hAnsi="Times New Roman" w:cs="Times New Roman"/>
          <w:sz w:val="24"/>
          <w:szCs w:val="24"/>
          <w:lang w:val="en-US"/>
        </w:rPr>
        <w:t xml:space="preserve"> </w:t>
      </w:r>
      <w:r w:rsidRPr="00EF204C">
        <w:rPr>
          <w:rFonts w:ascii="Times New Roman" w:hAnsi="Times New Roman" w:cs="Times New Roman"/>
          <w:sz w:val="24"/>
          <w:szCs w:val="24"/>
          <w:lang w:val="en-US"/>
        </w:rPr>
        <w:t xml:space="preserve">(ITU, 2017; </w:t>
      </w:r>
      <w:proofErr w:type="spellStart"/>
      <w:r w:rsidRPr="00EF204C">
        <w:rPr>
          <w:rFonts w:ascii="Times New Roman" w:hAnsi="Times New Roman" w:cs="Times New Roman"/>
          <w:sz w:val="24"/>
          <w:szCs w:val="24"/>
          <w:lang w:val="en-US"/>
        </w:rPr>
        <w:t>Kodatku</w:t>
      </w:r>
      <w:proofErr w:type="spellEnd"/>
      <w:r w:rsidRPr="00EF204C">
        <w:rPr>
          <w:rFonts w:ascii="Times New Roman" w:hAnsi="Times New Roman" w:cs="Times New Roman"/>
          <w:sz w:val="24"/>
          <w:szCs w:val="24"/>
          <w:lang w:val="en-US"/>
        </w:rPr>
        <w:t>, 2014; Liu and Chuang, 2015; Research and Markets, 2016a; OECD, 2016; ITU, 2017; CTO, 2016a)</w:t>
      </w:r>
      <w:r w:rsidR="00364278" w:rsidRPr="00EF204C">
        <w:rPr>
          <w:rFonts w:ascii="Times New Roman" w:hAnsi="Times New Roman" w:cs="Times New Roman"/>
          <w:sz w:val="24"/>
          <w:szCs w:val="24"/>
          <w:lang w:val="en-US"/>
        </w:rPr>
        <w:t>.</w:t>
      </w:r>
      <w:r w:rsidR="00FC3061" w:rsidRPr="00EF204C">
        <w:rPr>
          <w:rFonts w:ascii="Times New Roman" w:hAnsi="Times New Roman" w:cs="Times New Roman"/>
          <w:sz w:val="24"/>
          <w:szCs w:val="24"/>
          <w:lang w:val="en-US"/>
        </w:rPr>
        <w:t xml:space="preserve"> The table 1 below summarizes the advantages and disadvantages of the emergence of OTTs in the telco industry.</w:t>
      </w:r>
    </w:p>
    <w:p w14:paraId="4B6EAB2E" w14:textId="77777777" w:rsidR="008465D6" w:rsidRPr="00EF204C" w:rsidRDefault="008465D6" w:rsidP="00C36E9B">
      <w:pPr>
        <w:spacing w:before="50" w:after="50" w:line="240" w:lineRule="auto"/>
        <w:ind w:right="-2" w:firstLine="709"/>
        <w:contextualSpacing/>
        <w:jc w:val="both"/>
        <w:rPr>
          <w:rFonts w:ascii="Times New Roman" w:hAnsi="Times New Roman" w:cs="Times New Roman"/>
          <w:sz w:val="24"/>
          <w:szCs w:val="24"/>
          <w:lang w:val="en-US"/>
        </w:rPr>
      </w:pPr>
    </w:p>
    <w:p w14:paraId="7B66FD39" w14:textId="25DDDCDC" w:rsidR="00FC3061" w:rsidRPr="00EF204C" w:rsidRDefault="008465D6" w:rsidP="004227C4">
      <w:pPr>
        <w:spacing w:before="50" w:after="50" w:line="240" w:lineRule="auto"/>
        <w:ind w:right="-2"/>
        <w:contextualSpacing/>
        <w:jc w:val="both"/>
        <w:rPr>
          <w:rFonts w:ascii="Times New Roman" w:hAnsi="Times New Roman" w:cs="Times New Roman"/>
          <w:sz w:val="24"/>
          <w:szCs w:val="24"/>
          <w:lang w:val="en-US"/>
        </w:rPr>
      </w:pPr>
      <w:r w:rsidRPr="00961AAD">
        <w:rPr>
          <w:rFonts w:ascii="Times New Roman" w:hAnsi="Times New Roman" w:cs="Times New Roman"/>
          <w:b/>
          <w:sz w:val="20"/>
          <w:szCs w:val="20"/>
          <w:lang w:val="en-US"/>
        </w:rPr>
        <w:t>Table 1:</w:t>
      </w:r>
      <w:r w:rsidRPr="00961AAD">
        <w:rPr>
          <w:rFonts w:ascii="Times New Roman" w:hAnsi="Times New Roman" w:cs="Times New Roman"/>
          <w:sz w:val="20"/>
          <w:szCs w:val="20"/>
          <w:lang w:val="en-US"/>
        </w:rPr>
        <w:t xml:space="preserve"> Advantages and Disadvantages of OTT Services. Source: Combined by the author from various sources.</w:t>
      </w:r>
    </w:p>
    <w:tbl>
      <w:tblPr>
        <w:tblStyle w:val="TableGrid"/>
        <w:tblW w:w="7650" w:type="dxa"/>
        <w:tblLook w:val="04A0" w:firstRow="1" w:lastRow="0" w:firstColumn="1" w:lastColumn="0" w:noHBand="0" w:noVBand="1"/>
      </w:tblPr>
      <w:tblGrid>
        <w:gridCol w:w="3667"/>
        <w:gridCol w:w="3983"/>
      </w:tblGrid>
      <w:tr w:rsidR="005E634A" w:rsidRPr="00EF204C" w14:paraId="27CFD3C2" w14:textId="77777777" w:rsidTr="005F209A">
        <w:tc>
          <w:tcPr>
            <w:tcW w:w="3667" w:type="dxa"/>
          </w:tcPr>
          <w:p w14:paraId="5F9EA12C" w14:textId="77777777" w:rsidR="005E634A" w:rsidRPr="00EF204C" w:rsidRDefault="005E634A" w:rsidP="004227C4">
            <w:pPr>
              <w:spacing w:before="50" w:after="50"/>
              <w:ind w:right="-2"/>
              <w:contextualSpacing/>
              <w:jc w:val="center"/>
              <w:rPr>
                <w:rFonts w:ascii="Times New Roman" w:hAnsi="Times New Roman" w:cs="Times New Roman"/>
                <w:sz w:val="24"/>
                <w:szCs w:val="24"/>
                <w:lang w:val="en-US"/>
              </w:rPr>
            </w:pPr>
            <w:r w:rsidRPr="00EF204C">
              <w:rPr>
                <w:rFonts w:ascii="Times New Roman" w:hAnsi="Times New Roman" w:cs="Times New Roman"/>
                <w:sz w:val="24"/>
                <w:szCs w:val="24"/>
                <w:lang w:val="en-US"/>
              </w:rPr>
              <w:t>Advantages</w:t>
            </w:r>
          </w:p>
        </w:tc>
        <w:tc>
          <w:tcPr>
            <w:tcW w:w="3983" w:type="dxa"/>
          </w:tcPr>
          <w:p w14:paraId="639A0C1E" w14:textId="77777777" w:rsidR="005E634A" w:rsidRPr="00EF204C" w:rsidRDefault="005E634A" w:rsidP="004227C4">
            <w:pPr>
              <w:spacing w:before="50" w:after="50"/>
              <w:ind w:right="-2"/>
              <w:contextualSpacing/>
              <w:jc w:val="center"/>
              <w:rPr>
                <w:rFonts w:ascii="Times New Roman" w:hAnsi="Times New Roman" w:cs="Times New Roman"/>
                <w:sz w:val="24"/>
                <w:szCs w:val="24"/>
                <w:lang w:val="en-US"/>
              </w:rPr>
            </w:pPr>
            <w:r w:rsidRPr="00EF204C">
              <w:rPr>
                <w:rFonts w:ascii="Times New Roman" w:hAnsi="Times New Roman" w:cs="Times New Roman"/>
                <w:sz w:val="24"/>
                <w:szCs w:val="24"/>
                <w:lang w:val="en-US"/>
              </w:rPr>
              <w:t>Disadvantages</w:t>
            </w:r>
          </w:p>
        </w:tc>
      </w:tr>
      <w:tr w:rsidR="005E634A" w:rsidRPr="00EF204C" w14:paraId="66BEF34D" w14:textId="77777777" w:rsidTr="005F209A">
        <w:tc>
          <w:tcPr>
            <w:tcW w:w="3667" w:type="dxa"/>
          </w:tcPr>
          <w:p w14:paraId="6AFB92CA" w14:textId="65BEF5E7" w:rsidR="005E634A" w:rsidRPr="00EF204C" w:rsidRDefault="005F209A" w:rsidP="004227C4">
            <w:pPr>
              <w:pStyle w:val="ListParagraph"/>
              <w:spacing w:before="50" w:after="50"/>
              <w:ind w:left="0" w:right="-2"/>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E634A" w:rsidRPr="00EF204C">
              <w:rPr>
                <w:rFonts w:ascii="Times New Roman" w:hAnsi="Times New Roman" w:cs="Times New Roman"/>
                <w:sz w:val="24"/>
                <w:szCs w:val="24"/>
                <w:lang w:val="en-US"/>
              </w:rPr>
              <w:t xml:space="preserve">High </w:t>
            </w:r>
            <w:r w:rsidR="00721DBE" w:rsidRPr="00EF204C">
              <w:rPr>
                <w:rFonts w:ascii="Times New Roman" w:hAnsi="Times New Roman" w:cs="Times New Roman"/>
                <w:sz w:val="24"/>
                <w:szCs w:val="24"/>
                <w:lang w:val="en-US"/>
              </w:rPr>
              <w:t xml:space="preserve">adoption rate </w:t>
            </w:r>
            <w:r w:rsidR="005E634A" w:rsidRPr="00EF204C">
              <w:rPr>
                <w:rFonts w:ascii="Times New Roman" w:hAnsi="Times New Roman" w:cs="Times New Roman"/>
                <w:sz w:val="24"/>
                <w:szCs w:val="24"/>
                <w:lang w:val="en-US"/>
              </w:rPr>
              <w:t>of OTT services by end-users</w:t>
            </w:r>
          </w:p>
          <w:p w14:paraId="503B3D01" w14:textId="542466B0" w:rsidR="005E634A" w:rsidRPr="00EF204C" w:rsidRDefault="005F209A" w:rsidP="004227C4">
            <w:pPr>
              <w:pStyle w:val="ListParagraph"/>
              <w:spacing w:before="50" w:after="50"/>
              <w:ind w:left="0" w:right="-2"/>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E634A" w:rsidRPr="00EF204C">
              <w:rPr>
                <w:rFonts w:ascii="Times New Roman" w:hAnsi="Times New Roman" w:cs="Times New Roman"/>
                <w:sz w:val="24"/>
                <w:szCs w:val="24"/>
                <w:lang w:val="en-US"/>
              </w:rPr>
              <w:t>Benefit</w:t>
            </w:r>
            <w:r w:rsidR="00350389" w:rsidRPr="00EF204C">
              <w:rPr>
                <w:rFonts w:ascii="Times New Roman" w:hAnsi="Times New Roman" w:cs="Times New Roman"/>
                <w:sz w:val="24"/>
                <w:szCs w:val="24"/>
                <w:lang w:val="en-US"/>
              </w:rPr>
              <w:t>s</w:t>
            </w:r>
            <w:r w:rsidR="005E634A" w:rsidRPr="00EF204C">
              <w:rPr>
                <w:rFonts w:ascii="Times New Roman" w:hAnsi="Times New Roman" w:cs="Times New Roman"/>
                <w:sz w:val="24"/>
                <w:szCs w:val="24"/>
                <w:lang w:val="en-US"/>
              </w:rPr>
              <w:t xml:space="preserve"> from worldwide coverage </w:t>
            </w:r>
            <w:r w:rsidR="00364278" w:rsidRPr="00EF204C">
              <w:rPr>
                <w:rFonts w:ascii="Times New Roman" w:hAnsi="Times New Roman" w:cs="Times New Roman"/>
                <w:sz w:val="24"/>
                <w:szCs w:val="24"/>
                <w:lang w:val="en-US"/>
              </w:rPr>
              <w:t xml:space="preserve">via the </w:t>
            </w:r>
            <w:r w:rsidR="005E634A" w:rsidRPr="00EF204C">
              <w:rPr>
                <w:rFonts w:ascii="Times New Roman" w:hAnsi="Times New Roman" w:cs="Times New Roman"/>
                <w:sz w:val="24"/>
                <w:szCs w:val="24"/>
                <w:lang w:val="en-US"/>
              </w:rPr>
              <w:t xml:space="preserve">Internet, </w:t>
            </w:r>
            <w:r w:rsidR="00364278" w:rsidRPr="00EF204C">
              <w:rPr>
                <w:rFonts w:ascii="Times New Roman" w:hAnsi="Times New Roman" w:cs="Times New Roman"/>
                <w:sz w:val="24"/>
                <w:szCs w:val="24"/>
                <w:lang w:val="en-US"/>
              </w:rPr>
              <w:t xml:space="preserve">and </w:t>
            </w:r>
            <w:r w:rsidR="00721DBE" w:rsidRPr="00EF204C">
              <w:rPr>
                <w:rFonts w:ascii="Times New Roman" w:hAnsi="Times New Roman" w:cs="Times New Roman"/>
                <w:sz w:val="24"/>
                <w:szCs w:val="24"/>
                <w:lang w:val="en-US"/>
              </w:rPr>
              <w:t xml:space="preserve">also </w:t>
            </w:r>
            <w:r w:rsidR="005E634A" w:rsidRPr="00EF204C">
              <w:rPr>
                <w:rFonts w:ascii="Times New Roman" w:hAnsi="Times New Roman" w:cs="Times New Roman"/>
                <w:sz w:val="24"/>
                <w:szCs w:val="24"/>
                <w:lang w:val="en-US"/>
              </w:rPr>
              <w:t xml:space="preserve">quick to deploy </w:t>
            </w:r>
          </w:p>
          <w:p w14:paraId="0BA01F51" w14:textId="13845AA9" w:rsidR="005E634A" w:rsidRPr="00EF204C" w:rsidRDefault="005F209A" w:rsidP="004227C4">
            <w:pPr>
              <w:pStyle w:val="ListParagraph"/>
              <w:spacing w:before="50" w:after="50"/>
              <w:ind w:left="0" w:right="-2"/>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E634A" w:rsidRPr="00EF204C">
              <w:rPr>
                <w:rFonts w:ascii="Times New Roman" w:hAnsi="Times New Roman" w:cs="Times New Roman"/>
                <w:sz w:val="24"/>
                <w:szCs w:val="24"/>
                <w:lang w:val="en-US"/>
              </w:rPr>
              <w:t>Exploit</w:t>
            </w:r>
            <w:r w:rsidR="00364278" w:rsidRPr="00EF204C">
              <w:rPr>
                <w:rFonts w:ascii="Times New Roman" w:hAnsi="Times New Roman" w:cs="Times New Roman"/>
                <w:sz w:val="24"/>
                <w:szCs w:val="24"/>
                <w:lang w:val="en-US"/>
              </w:rPr>
              <w:t>s different</w:t>
            </w:r>
            <w:r w:rsidR="005E634A" w:rsidRPr="00EF204C">
              <w:rPr>
                <w:rFonts w:ascii="Times New Roman" w:hAnsi="Times New Roman" w:cs="Times New Roman"/>
                <w:sz w:val="24"/>
                <w:szCs w:val="24"/>
                <w:lang w:val="en-US"/>
              </w:rPr>
              <w:t xml:space="preserve"> economi</w:t>
            </w:r>
            <w:r w:rsidR="00364278" w:rsidRPr="00EF204C">
              <w:rPr>
                <w:rFonts w:ascii="Times New Roman" w:hAnsi="Times New Roman" w:cs="Times New Roman"/>
                <w:sz w:val="24"/>
                <w:szCs w:val="24"/>
                <w:lang w:val="en-US"/>
              </w:rPr>
              <w:t>cal</w:t>
            </w:r>
            <w:r w:rsidR="005E634A" w:rsidRPr="00EF204C">
              <w:rPr>
                <w:rFonts w:ascii="Times New Roman" w:hAnsi="Times New Roman" w:cs="Times New Roman"/>
                <w:sz w:val="24"/>
                <w:szCs w:val="24"/>
                <w:lang w:val="en-US"/>
              </w:rPr>
              <w:t xml:space="preserve"> scale</w:t>
            </w:r>
            <w:r w:rsidR="00364278" w:rsidRPr="00EF204C">
              <w:rPr>
                <w:rFonts w:ascii="Times New Roman" w:hAnsi="Times New Roman" w:cs="Times New Roman"/>
                <w:sz w:val="24"/>
                <w:szCs w:val="24"/>
                <w:lang w:val="en-US"/>
              </w:rPr>
              <w:t>s</w:t>
            </w:r>
            <w:r w:rsidR="005E634A" w:rsidRPr="00EF204C">
              <w:rPr>
                <w:rFonts w:ascii="Times New Roman" w:hAnsi="Times New Roman" w:cs="Times New Roman"/>
                <w:sz w:val="24"/>
                <w:szCs w:val="24"/>
                <w:lang w:val="en-US"/>
              </w:rPr>
              <w:t xml:space="preserve">, </w:t>
            </w:r>
            <w:r w:rsidR="00364278" w:rsidRPr="00EF204C">
              <w:rPr>
                <w:rFonts w:ascii="Times New Roman" w:hAnsi="Times New Roman" w:cs="Times New Roman"/>
                <w:sz w:val="24"/>
                <w:szCs w:val="24"/>
                <w:lang w:val="en-US"/>
              </w:rPr>
              <w:t xml:space="preserve">and </w:t>
            </w:r>
            <w:r w:rsidR="005E634A" w:rsidRPr="00EF204C">
              <w:rPr>
                <w:rFonts w:ascii="Times New Roman" w:hAnsi="Times New Roman" w:cs="Times New Roman"/>
                <w:sz w:val="24"/>
                <w:szCs w:val="24"/>
                <w:lang w:val="en-US"/>
              </w:rPr>
              <w:t>cheaper with increased usage</w:t>
            </w:r>
          </w:p>
          <w:p w14:paraId="18DE12A3" w14:textId="5796CE60" w:rsidR="005E634A" w:rsidRPr="00EF204C" w:rsidRDefault="005F209A" w:rsidP="004227C4">
            <w:pPr>
              <w:pStyle w:val="ListParagraph"/>
              <w:spacing w:before="50" w:after="50"/>
              <w:ind w:left="0" w:right="-2"/>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50389" w:rsidRPr="00EF204C">
              <w:rPr>
                <w:rFonts w:ascii="Times New Roman" w:hAnsi="Times New Roman" w:cs="Times New Roman"/>
                <w:sz w:val="24"/>
                <w:szCs w:val="24"/>
                <w:lang w:val="en-US"/>
              </w:rPr>
              <w:t>B</w:t>
            </w:r>
            <w:r w:rsidR="005E634A" w:rsidRPr="00EF204C">
              <w:rPr>
                <w:rFonts w:ascii="Times New Roman" w:hAnsi="Times New Roman" w:cs="Times New Roman"/>
                <w:sz w:val="24"/>
                <w:szCs w:val="24"/>
                <w:lang w:val="en-US"/>
              </w:rPr>
              <w:t>roadband connectivity</w:t>
            </w:r>
            <w:r w:rsidR="00350389" w:rsidRPr="00EF204C">
              <w:rPr>
                <w:rFonts w:ascii="Times New Roman" w:hAnsi="Times New Roman" w:cs="Times New Roman"/>
                <w:sz w:val="24"/>
                <w:szCs w:val="24"/>
                <w:lang w:val="en-US"/>
              </w:rPr>
              <w:t xml:space="preserve"> support</w:t>
            </w:r>
            <w:r w:rsidR="005E634A" w:rsidRPr="00EF204C">
              <w:rPr>
                <w:rFonts w:ascii="Times New Roman" w:hAnsi="Times New Roman" w:cs="Times New Roman"/>
                <w:sz w:val="24"/>
                <w:szCs w:val="24"/>
                <w:lang w:val="en-US"/>
              </w:rPr>
              <w:t xml:space="preserve">, </w:t>
            </w:r>
            <w:r w:rsidR="00350389" w:rsidRPr="00EF204C">
              <w:rPr>
                <w:rFonts w:ascii="Times New Roman" w:hAnsi="Times New Roman" w:cs="Times New Roman"/>
                <w:sz w:val="24"/>
                <w:szCs w:val="24"/>
                <w:lang w:val="en-US"/>
              </w:rPr>
              <w:t xml:space="preserve">and </w:t>
            </w:r>
            <w:r w:rsidR="005E634A" w:rsidRPr="00EF204C">
              <w:rPr>
                <w:rFonts w:ascii="Times New Roman" w:hAnsi="Times New Roman" w:cs="Times New Roman"/>
                <w:sz w:val="24"/>
                <w:szCs w:val="24"/>
                <w:lang w:val="en-US"/>
              </w:rPr>
              <w:t>pushes the demand for broadband (data usage)</w:t>
            </w:r>
            <w:r w:rsidR="00350389" w:rsidRPr="00EF204C">
              <w:rPr>
                <w:rFonts w:ascii="Times New Roman" w:hAnsi="Times New Roman" w:cs="Times New Roman"/>
                <w:sz w:val="24"/>
                <w:szCs w:val="24"/>
                <w:lang w:val="en-US"/>
              </w:rPr>
              <w:t xml:space="preserve"> services</w:t>
            </w:r>
          </w:p>
          <w:p w14:paraId="1A7DB123" w14:textId="4F780F91" w:rsidR="005E634A" w:rsidRPr="00EF204C" w:rsidRDefault="005F209A" w:rsidP="004227C4">
            <w:pPr>
              <w:pStyle w:val="ListParagraph"/>
              <w:spacing w:before="50" w:after="50"/>
              <w:ind w:left="0" w:right="-2"/>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E634A" w:rsidRPr="00EF204C">
              <w:rPr>
                <w:rFonts w:ascii="Times New Roman" w:hAnsi="Times New Roman" w:cs="Times New Roman"/>
                <w:sz w:val="24"/>
                <w:szCs w:val="24"/>
                <w:lang w:val="en-US"/>
              </w:rPr>
              <w:t>Benefit</w:t>
            </w:r>
            <w:r w:rsidR="00350389" w:rsidRPr="00EF204C">
              <w:rPr>
                <w:rFonts w:ascii="Times New Roman" w:hAnsi="Times New Roman" w:cs="Times New Roman"/>
                <w:sz w:val="24"/>
                <w:szCs w:val="24"/>
                <w:lang w:val="en-US"/>
              </w:rPr>
              <w:t>s</w:t>
            </w:r>
            <w:r w:rsidR="005E634A" w:rsidRPr="00EF204C">
              <w:rPr>
                <w:rFonts w:ascii="Times New Roman" w:hAnsi="Times New Roman" w:cs="Times New Roman"/>
                <w:sz w:val="24"/>
                <w:szCs w:val="24"/>
                <w:lang w:val="en-US"/>
              </w:rPr>
              <w:t xml:space="preserve"> from publicity revenues, </w:t>
            </w:r>
            <w:r w:rsidR="00350389" w:rsidRPr="00EF204C">
              <w:rPr>
                <w:rFonts w:ascii="Times New Roman" w:hAnsi="Times New Roman" w:cs="Times New Roman"/>
                <w:sz w:val="24"/>
                <w:szCs w:val="24"/>
                <w:lang w:val="en-US"/>
              </w:rPr>
              <w:t xml:space="preserve">and offers </w:t>
            </w:r>
            <w:r w:rsidR="005E634A" w:rsidRPr="00EF204C">
              <w:rPr>
                <w:rFonts w:ascii="Times New Roman" w:hAnsi="Times New Roman" w:cs="Times New Roman"/>
                <w:sz w:val="24"/>
                <w:szCs w:val="24"/>
                <w:lang w:val="en-US"/>
              </w:rPr>
              <w:t>cost-efficient way</w:t>
            </w:r>
            <w:r w:rsidR="00350389" w:rsidRPr="00EF204C">
              <w:rPr>
                <w:rFonts w:ascii="Times New Roman" w:hAnsi="Times New Roman" w:cs="Times New Roman"/>
                <w:sz w:val="24"/>
                <w:szCs w:val="24"/>
                <w:lang w:val="en-US"/>
              </w:rPr>
              <w:t>s</w:t>
            </w:r>
            <w:r w:rsidR="005E634A" w:rsidRPr="00EF204C">
              <w:rPr>
                <w:rFonts w:ascii="Times New Roman" w:hAnsi="Times New Roman" w:cs="Times New Roman"/>
                <w:sz w:val="24"/>
                <w:szCs w:val="24"/>
                <w:lang w:val="en-US"/>
              </w:rPr>
              <w:t xml:space="preserve"> to market a product/business</w:t>
            </w:r>
          </w:p>
          <w:p w14:paraId="63014ED9" w14:textId="4BFA0D95" w:rsidR="005E634A" w:rsidRPr="00EF204C" w:rsidRDefault="005F209A" w:rsidP="004227C4">
            <w:pPr>
              <w:pStyle w:val="ListParagraph"/>
              <w:spacing w:before="50" w:after="50"/>
              <w:ind w:left="0" w:right="-2"/>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E634A" w:rsidRPr="00EF204C">
              <w:rPr>
                <w:rFonts w:ascii="Times New Roman" w:hAnsi="Times New Roman" w:cs="Times New Roman"/>
                <w:sz w:val="24"/>
                <w:szCs w:val="24"/>
                <w:lang w:val="en-US"/>
              </w:rPr>
              <w:t xml:space="preserve">High negotiation power </w:t>
            </w:r>
            <w:r w:rsidR="00350389" w:rsidRPr="00EF204C">
              <w:rPr>
                <w:rFonts w:ascii="Times New Roman" w:hAnsi="Times New Roman" w:cs="Times New Roman"/>
                <w:sz w:val="24"/>
                <w:szCs w:val="24"/>
                <w:lang w:val="en-US"/>
              </w:rPr>
              <w:t xml:space="preserve">with </w:t>
            </w:r>
            <w:r w:rsidR="005E634A" w:rsidRPr="00EF204C">
              <w:rPr>
                <w:rFonts w:ascii="Times New Roman" w:hAnsi="Times New Roman" w:cs="Times New Roman"/>
                <w:sz w:val="24"/>
                <w:szCs w:val="24"/>
                <w:lang w:val="en-US"/>
              </w:rPr>
              <w:t>suppliers in terms of generati</w:t>
            </w:r>
            <w:r w:rsidR="00350389" w:rsidRPr="00EF204C">
              <w:rPr>
                <w:rFonts w:ascii="Times New Roman" w:hAnsi="Times New Roman" w:cs="Times New Roman"/>
                <w:sz w:val="24"/>
                <w:szCs w:val="24"/>
                <w:lang w:val="en-US"/>
              </w:rPr>
              <w:t>ng revenues</w:t>
            </w:r>
          </w:p>
          <w:p w14:paraId="443AD172" w14:textId="52E7FA26" w:rsidR="005E634A" w:rsidRPr="00EF204C" w:rsidRDefault="005F209A" w:rsidP="004227C4">
            <w:pPr>
              <w:pStyle w:val="ListParagraph"/>
              <w:spacing w:before="50" w:after="50"/>
              <w:ind w:left="0" w:right="-2"/>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E634A" w:rsidRPr="00EF204C">
              <w:rPr>
                <w:rFonts w:ascii="Times New Roman" w:hAnsi="Times New Roman" w:cs="Times New Roman"/>
                <w:sz w:val="24"/>
                <w:szCs w:val="24"/>
                <w:lang w:val="en-US"/>
              </w:rPr>
              <w:t>Increasing demand for data</w:t>
            </w:r>
          </w:p>
          <w:p w14:paraId="1F81CA7F" w14:textId="287468A9" w:rsidR="005E634A" w:rsidRPr="00EF204C" w:rsidRDefault="005F209A" w:rsidP="004227C4">
            <w:pPr>
              <w:pStyle w:val="ListParagraph"/>
              <w:spacing w:before="50" w:after="50"/>
              <w:ind w:left="0" w:right="-2"/>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5E634A" w:rsidRPr="00EF204C">
              <w:rPr>
                <w:rFonts w:ascii="Times New Roman" w:hAnsi="Times New Roman" w:cs="Times New Roman"/>
                <w:sz w:val="24"/>
                <w:szCs w:val="24"/>
                <w:lang w:val="en-US"/>
              </w:rPr>
              <w:t xml:space="preserve">Increasing data revenue </w:t>
            </w:r>
            <w:r w:rsidR="00350389" w:rsidRPr="00EF204C">
              <w:rPr>
                <w:rFonts w:ascii="Times New Roman" w:hAnsi="Times New Roman" w:cs="Times New Roman"/>
                <w:sz w:val="24"/>
                <w:szCs w:val="24"/>
                <w:lang w:val="en-US"/>
              </w:rPr>
              <w:t xml:space="preserve">for </w:t>
            </w:r>
            <w:r w:rsidR="005E634A" w:rsidRPr="00EF204C">
              <w:rPr>
                <w:rFonts w:ascii="Times New Roman" w:hAnsi="Times New Roman" w:cs="Times New Roman"/>
                <w:sz w:val="24"/>
                <w:szCs w:val="24"/>
                <w:lang w:val="en-US"/>
              </w:rPr>
              <w:t>operators</w:t>
            </w:r>
          </w:p>
          <w:p w14:paraId="514239EF" w14:textId="14DFE19B" w:rsidR="005E634A" w:rsidRPr="00EF204C" w:rsidRDefault="005F209A" w:rsidP="004227C4">
            <w:pPr>
              <w:pStyle w:val="ListParagraph"/>
              <w:spacing w:before="50" w:after="50"/>
              <w:ind w:left="0" w:right="-2"/>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E634A" w:rsidRPr="00EF204C">
              <w:rPr>
                <w:rFonts w:ascii="Times New Roman" w:hAnsi="Times New Roman" w:cs="Times New Roman"/>
                <w:sz w:val="24"/>
                <w:szCs w:val="24"/>
                <w:lang w:val="en-US"/>
              </w:rPr>
              <w:t>Dynamic customer base</w:t>
            </w:r>
          </w:p>
          <w:p w14:paraId="74B570D2" w14:textId="6BDEB25A" w:rsidR="005E634A" w:rsidRPr="00EF204C" w:rsidRDefault="005F209A" w:rsidP="004227C4">
            <w:pPr>
              <w:pStyle w:val="ListParagraph"/>
              <w:spacing w:before="50" w:after="50"/>
              <w:ind w:left="0" w:right="-2"/>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E634A" w:rsidRPr="00EF204C">
              <w:rPr>
                <w:rFonts w:ascii="Times New Roman" w:hAnsi="Times New Roman" w:cs="Times New Roman"/>
                <w:sz w:val="24"/>
                <w:szCs w:val="24"/>
                <w:lang w:val="en-US"/>
              </w:rPr>
              <w:t>Low switching costs</w:t>
            </w:r>
          </w:p>
          <w:p w14:paraId="6FB610D0" w14:textId="34B4A0A4" w:rsidR="005E634A" w:rsidRPr="005F209A" w:rsidRDefault="005F209A" w:rsidP="004227C4">
            <w:pPr>
              <w:spacing w:before="50" w:after="50"/>
              <w:ind w:right="-2"/>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E634A" w:rsidRPr="005F209A">
              <w:rPr>
                <w:rFonts w:ascii="Times New Roman" w:hAnsi="Times New Roman" w:cs="Times New Roman"/>
                <w:sz w:val="24"/>
                <w:szCs w:val="24"/>
                <w:lang w:val="en-US"/>
              </w:rPr>
              <w:t>Ris</w:t>
            </w:r>
            <w:r w:rsidR="00350389" w:rsidRPr="005F209A">
              <w:rPr>
                <w:rFonts w:ascii="Times New Roman" w:hAnsi="Times New Roman" w:cs="Times New Roman"/>
                <w:sz w:val="24"/>
                <w:szCs w:val="24"/>
                <w:lang w:val="en-US"/>
              </w:rPr>
              <w:t>e</w:t>
            </w:r>
            <w:r w:rsidR="005E634A" w:rsidRPr="005F209A">
              <w:rPr>
                <w:rFonts w:ascii="Times New Roman" w:hAnsi="Times New Roman" w:cs="Times New Roman"/>
                <w:sz w:val="24"/>
                <w:szCs w:val="24"/>
                <w:lang w:val="en-US"/>
              </w:rPr>
              <w:t xml:space="preserve"> </w:t>
            </w:r>
            <w:r w:rsidR="00350389" w:rsidRPr="005F209A">
              <w:rPr>
                <w:rFonts w:ascii="Times New Roman" w:hAnsi="Times New Roman" w:cs="Times New Roman"/>
                <w:sz w:val="24"/>
                <w:szCs w:val="24"/>
                <w:lang w:val="en-US"/>
              </w:rPr>
              <w:t xml:space="preserve">in </w:t>
            </w:r>
            <w:r w:rsidR="005E634A" w:rsidRPr="005F209A">
              <w:rPr>
                <w:rFonts w:ascii="Times New Roman" w:hAnsi="Times New Roman" w:cs="Times New Roman"/>
                <w:sz w:val="24"/>
                <w:szCs w:val="24"/>
                <w:lang w:val="en-US"/>
              </w:rPr>
              <w:t xml:space="preserve">consumer </w:t>
            </w:r>
            <w:r w:rsidR="00350389" w:rsidRPr="005F209A">
              <w:rPr>
                <w:rFonts w:ascii="Times New Roman" w:hAnsi="Times New Roman" w:cs="Times New Roman"/>
                <w:sz w:val="24"/>
                <w:szCs w:val="24"/>
                <w:lang w:val="en-US"/>
              </w:rPr>
              <w:t xml:space="preserve">interest in </w:t>
            </w:r>
            <w:r w:rsidR="005E634A" w:rsidRPr="005F209A">
              <w:rPr>
                <w:rFonts w:ascii="Times New Roman" w:hAnsi="Times New Roman" w:cs="Times New Roman"/>
                <w:sz w:val="24"/>
                <w:szCs w:val="24"/>
                <w:lang w:val="en-US"/>
              </w:rPr>
              <w:t>online media content</w:t>
            </w:r>
            <w:r w:rsidR="000A45D0" w:rsidRPr="005F209A">
              <w:rPr>
                <w:rFonts w:ascii="Times New Roman" w:hAnsi="Times New Roman" w:cs="Times New Roman"/>
                <w:sz w:val="24"/>
                <w:szCs w:val="24"/>
                <w:lang w:val="en-US"/>
              </w:rPr>
              <w:t>s</w:t>
            </w:r>
            <w:r w:rsidR="005E634A" w:rsidRPr="005F209A">
              <w:rPr>
                <w:rFonts w:ascii="Times New Roman" w:hAnsi="Times New Roman" w:cs="Times New Roman"/>
                <w:sz w:val="24"/>
                <w:szCs w:val="24"/>
                <w:lang w:val="en-US"/>
              </w:rPr>
              <w:t xml:space="preserve"> access</w:t>
            </w:r>
            <w:r w:rsidR="00350389" w:rsidRPr="005F209A">
              <w:rPr>
                <w:rFonts w:ascii="Times New Roman" w:hAnsi="Times New Roman" w:cs="Times New Roman"/>
                <w:sz w:val="24"/>
                <w:szCs w:val="24"/>
                <w:lang w:val="en-US"/>
              </w:rPr>
              <w:t>ible</w:t>
            </w:r>
            <w:r w:rsidR="005E634A" w:rsidRPr="005F209A">
              <w:rPr>
                <w:rFonts w:ascii="Times New Roman" w:hAnsi="Times New Roman" w:cs="Times New Roman"/>
                <w:sz w:val="24"/>
                <w:szCs w:val="24"/>
                <w:lang w:val="en-US"/>
              </w:rPr>
              <w:t xml:space="preserve"> over multi-screen platforms</w:t>
            </w:r>
          </w:p>
        </w:tc>
        <w:tc>
          <w:tcPr>
            <w:tcW w:w="3983" w:type="dxa"/>
          </w:tcPr>
          <w:p w14:paraId="36AFE463" w14:textId="108387BA" w:rsidR="005E634A" w:rsidRPr="00EF204C" w:rsidRDefault="005F209A" w:rsidP="004227C4">
            <w:pPr>
              <w:pStyle w:val="ListParagraph"/>
              <w:spacing w:before="50" w:after="50"/>
              <w:ind w:left="0" w:right="-2"/>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5E634A" w:rsidRPr="00EF204C">
              <w:rPr>
                <w:rFonts w:ascii="Times New Roman" w:hAnsi="Times New Roman" w:cs="Times New Roman"/>
                <w:sz w:val="24"/>
                <w:szCs w:val="24"/>
                <w:lang w:val="en-US"/>
              </w:rPr>
              <w:t>Low customer retention</w:t>
            </w:r>
          </w:p>
          <w:p w14:paraId="14D9884D" w14:textId="20FA9D60" w:rsidR="005E634A" w:rsidRPr="00EF204C" w:rsidRDefault="005F209A" w:rsidP="004227C4">
            <w:pPr>
              <w:pStyle w:val="ListParagraph"/>
              <w:spacing w:before="50" w:after="50"/>
              <w:ind w:left="0" w:right="-2"/>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A70AB" w:rsidRPr="00EF204C">
              <w:rPr>
                <w:rFonts w:ascii="Times New Roman" w:hAnsi="Times New Roman" w:cs="Times New Roman"/>
                <w:sz w:val="24"/>
                <w:szCs w:val="24"/>
                <w:lang w:val="en-US"/>
              </w:rPr>
              <w:t>L</w:t>
            </w:r>
            <w:r w:rsidR="00BF44FC" w:rsidRPr="00EF204C">
              <w:rPr>
                <w:rFonts w:ascii="Times New Roman" w:hAnsi="Times New Roman" w:cs="Times New Roman"/>
                <w:sz w:val="24"/>
                <w:szCs w:val="24"/>
                <w:lang w:val="en-US"/>
              </w:rPr>
              <w:t xml:space="preserve">ack of </w:t>
            </w:r>
            <w:r w:rsidR="005E634A" w:rsidRPr="00EF204C">
              <w:rPr>
                <w:rFonts w:ascii="Times New Roman" w:hAnsi="Times New Roman" w:cs="Times New Roman"/>
                <w:sz w:val="24"/>
                <w:szCs w:val="24"/>
                <w:lang w:val="en-US"/>
              </w:rPr>
              <w:t>a reliable and high-speed network</w:t>
            </w:r>
          </w:p>
          <w:p w14:paraId="784EBFBF" w14:textId="49742532" w:rsidR="005E634A" w:rsidRPr="00EF204C" w:rsidRDefault="005F209A" w:rsidP="004227C4">
            <w:pPr>
              <w:pStyle w:val="ListParagraph"/>
              <w:spacing w:before="50" w:after="50"/>
              <w:ind w:left="0" w:right="-2"/>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E634A" w:rsidRPr="00EF204C">
              <w:rPr>
                <w:rFonts w:ascii="Times New Roman" w:hAnsi="Times New Roman" w:cs="Times New Roman"/>
                <w:sz w:val="24"/>
                <w:szCs w:val="24"/>
                <w:lang w:val="en-US"/>
              </w:rPr>
              <w:t>Declining demand for traditional voice and text messaging services</w:t>
            </w:r>
          </w:p>
          <w:p w14:paraId="001EF10F" w14:textId="07C3C749" w:rsidR="005E634A" w:rsidRPr="00EF204C" w:rsidRDefault="005F209A" w:rsidP="004227C4">
            <w:pPr>
              <w:pStyle w:val="ListParagraph"/>
              <w:spacing w:before="50" w:after="50"/>
              <w:ind w:left="0" w:right="-2"/>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E634A" w:rsidRPr="00EF204C">
              <w:rPr>
                <w:rFonts w:ascii="Times New Roman" w:hAnsi="Times New Roman" w:cs="Times New Roman"/>
                <w:sz w:val="24"/>
                <w:szCs w:val="24"/>
                <w:lang w:val="en-US"/>
              </w:rPr>
              <w:t>Increasing traffic load</w:t>
            </w:r>
          </w:p>
          <w:p w14:paraId="3E128ADD" w14:textId="7CC0E002" w:rsidR="005E634A" w:rsidRPr="00EF204C" w:rsidRDefault="005F209A" w:rsidP="004227C4">
            <w:pPr>
              <w:pStyle w:val="ListParagraph"/>
              <w:spacing w:before="50" w:after="50"/>
              <w:ind w:left="0" w:right="-2"/>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E634A" w:rsidRPr="00EF204C">
              <w:rPr>
                <w:rFonts w:ascii="Times New Roman" w:hAnsi="Times New Roman" w:cs="Times New Roman"/>
                <w:sz w:val="24"/>
                <w:szCs w:val="24"/>
                <w:lang w:val="en-US"/>
              </w:rPr>
              <w:t>Increasing the investment need of internet service providers and operators to meet increasing data demand</w:t>
            </w:r>
          </w:p>
          <w:p w14:paraId="686625E3" w14:textId="0E5E982D" w:rsidR="005E634A" w:rsidRPr="00EF204C" w:rsidRDefault="005F209A" w:rsidP="004227C4">
            <w:pPr>
              <w:pStyle w:val="ListParagraph"/>
              <w:spacing w:before="50" w:after="50"/>
              <w:ind w:left="0" w:right="-2"/>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E634A" w:rsidRPr="00EF204C">
              <w:rPr>
                <w:rFonts w:ascii="Times New Roman" w:hAnsi="Times New Roman" w:cs="Times New Roman"/>
                <w:sz w:val="24"/>
                <w:szCs w:val="24"/>
                <w:lang w:val="en-US"/>
              </w:rPr>
              <w:t xml:space="preserve">Despite the discussions on increasing competition with new </w:t>
            </w:r>
            <w:r w:rsidR="00BF44FC" w:rsidRPr="00EF204C">
              <w:rPr>
                <w:rFonts w:ascii="Times New Roman" w:hAnsi="Times New Roman" w:cs="Times New Roman"/>
                <w:sz w:val="24"/>
                <w:szCs w:val="24"/>
                <w:lang w:val="en-US"/>
              </w:rPr>
              <w:t>competitors</w:t>
            </w:r>
            <w:r w:rsidR="005E634A" w:rsidRPr="00EF204C">
              <w:rPr>
                <w:rFonts w:ascii="Times New Roman" w:hAnsi="Times New Roman" w:cs="Times New Roman"/>
                <w:sz w:val="24"/>
                <w:szCs w:val="24"/>
                <w:lang w:val="en-US"/>
              </w:rPr>
              <w:t xml:space="preserve"> </w:t>
            </w:r>
            <w:r w:rsidR="00BF44FC" w:rsidRPr="00EF204C">
              <w:rPr>
                <w:rFonts w:ascii="Times New Roman" w:hAnsi="Times New Roman" w:cs="Times New Roman"/>
                <w:sz w:val="24"/>
                <w:szCs w:val="24"/>
                <w:lang w:val="en-US"/>
              </w:rPr>
              <w:t>coming in</w:t>
            </w:r>
            <w:r w:rsidR="005E634A" w:rsidRPr="00EF204C">
              <w:rPr>
                <w:rFonts w:ascii="Times New Roman" w:hAnsi="Times New Roman" w:cs="Times New Roman"/>
                <w:sz w:val="24"/>
                <w:szCs w:val="24"/>
                <w:lang w:val="en-US"/>
              </w:rPr>
              <w:t xml:space="preserve">to the market, there is also another </w:t>
            </w:r>
            <w:r w:rsidR="00CD25EA" w:rsidRPr="00EF204C">
              <w:rPr>
                <w:rFonts w:ascii="Times New Roman" w:hAnsi="Times New Roman" w:cs="Times New Roman"/>
                <w:sz w:val="24"/>
                <w:szCs w:val="24"/>
                <w:lang w:val="en-US"/>
              </w:rPr>
              <w:t>debate</w:t>
            </w:r>
            <w:r w:rsidR="005E634A" w:rsidRPr="00EF204C">
              <w:rPr>
                <w:rFonts w:ascii="Times New Roman" w:hAnsi="Times New Roman" w:cs="Times New Roman"/>
                <w:sz w:val="24"/>
                <w:szCs w:val="24"/>
                <w:lang w:val="en-US"/>
              </w:rPr>
              <w:t xml:space="preserve"> </w:t>
            </w:r>
            <w:r w:rsidR="00BF44FC" w:rsidRPr="00EF204C">
              <w:rPr>
                <w:rFonts w:ascii="Times New Roman" w:hAnsi="Times New Roman" w:cs="Times New Roman"/>
                <w:sz w:val="24"/>
                <w:szCs w:val="24"/>
                <w:lang w:val="en-US"/>
              </w:rPr>
              <w:t xml:space="preserve">as to </w:t>
            </w:r>
            <w:r w:rsidR="005E634A" w:rsidRPr="00EF204C">
              <w:rPr>
                <w:rFonts w:ascii="Times New Roman" w:hAnsi="Times New Roman" w:cs="Times New Roman"/>
                <w:sz w:val="24"/>
                <w:szCs w:val="24"/>
                <w:lang w:val="en-US"/>
              </w:rPr>
              <w:t>whether OTT</w:t>
            </w:r>
            <w:r w:rsidR="00BF44FC" w:rsidRPr="00EF204C">
              <w:rPr>
                <w:rFonts w:ascii="Times New Roman" w:hAnsi="Times New Roman" w:cs="Times New Roman"/>
                <w:sz w:val="24"/>
                <w:szCs w:val="24"/>
                <w:lang w:val="en-US"/>
              </w:rPr>
              <w:t xml:space="preserve"> </w:t>
            </w:r>
            <w:r w:rsidR="005E634A" w:rsidRPr="00EF204C">
              <w:rPr>
                <w:rFonts w:ascii="Times New Roman" w:hAnsi="Times New Roman" w:cs="Times New Roman"/>
                <w:sz w:val="24"/>
                <w:szCs w:val="24"/>
                <w:lang w:val="en-US"/>
              </w:rPr>
              <w:t>s</w:t>
            </w:r>
            <w:r w:rsidR="00BF44FC" w:rsidRPr="00EF204C">
              <w:rPr>
                <w:rFonts w:ascii="Times New Roman" w:hAnsi="Times New Roman" w:cs="Times New Roman"/>
                <w:sz w:val="24"/>
                <w:szCs w:val="24"/>
                <w:lang w:val="en-US"/>
              </w:rPr>
              <w:t>ervices</w:t>
            </w:r>
            <w:r w:rsidR="005E634A" w:rsidRPr="00EF204C">
              <w:rPr>
                <w:rFonts w:ascii="Times New Roman" w:hAnsi="Times New Roman" w:cs="Times New Roman"/>
                <w:sz w:val="24"/>
                <w:szCs w:val="24"/>
                <w:lang w:val="en-US"/>
              </w:rPr>
              <w:t xml:space="preserve"> and network operators </w:t>
            </w:r>
            <w:r w:rsidR="00170065" w:rsidRPr="00EF204C">
              <w:rPr>
                <w:rFonts w:ascii="Times New Roman" w:hAnsi="Times New Roman" w:cs="Times New Roman"/>
                <w:sz w:val="24"/>
                <w:szCs w:val="24"/>
                <w:lang w:val="en-US"/>
              </w:rPr>
              <w:t xml:space="preserve">can jointly operate within </w:t>
            </w:r>
            <w:r w:rsidR="005E634A" w:rsidRPr="00EF204C">
              <w:rPr>
                <w:rFonts w:ascii="Times New Roman" w:hAnsi="Times New Roman" w:cs="Times New Roman"/>
                <w:sz w:val="24"/>
                <w:szCs w:val="24"/>
                <w:lang w:val="en-US"/>
              </w:rPr>
              <w:t>the same market</w:t>
            </w:r>
          </w:p>
          <w:p w14:paraId="31C86961" w14:textId="5E00BC1B" w:rsidR="005E634A" w:rsidRPr="00EF204C" w:rsidRDefault="005F209A" w:rsidP="004227C4">
            <w:pPr>
              <w:pStyle w:val="ListParagraph"/>
              <w:tabs>
                <w:tab w:val="left" w:pos="2820"/>
              </w:tabs>
              <w:spacing w:before="50" w:after="50"/>
              <w:ind w:left="0" w:right="-2"/>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E634A" w:rsidRPr="00EF204C">
              <w:rPr>
                <w:rFonts w:ascii="Times New Roman" w:hAnsi="Times New Roman" w:cs="Times New Roman"/>
                <w:sz w:val="24"/>
                <w:szCs w:val="24"/>
                <w:lang w:val="en-US"/>
              </w:rPr>
              <w:t xml:space="preserve">Difficulties </w:t>
            </w:r>
            <w:r w:rsidR="00777E54" w:rsidRPr="00EF204C">
              <w:rPr>
                <w:rFonts w:ascii="Times New Roman" w:hAnsi="Times New Roman" w:cs="Times New Roman"/>
                <w:sz w:val="24"/>
                <w:szCs w:val="24"/>
                <w:lang w:val="en-US"/>
              </w:rPr>
              <w:t>in</w:t>
            </w:r>
            <w:r w:rsidR="005E634A" w:rsidRPr="00EF204C">
              <w:rPr>
                <w:rFonts w:ascii="Times New Roman" w:hAnsi="Times New Roman" w:cs="Times New Roman"/>
                <w:sz w:val="24"/>
                <w:szCs w:val="24"/>
                <w:lang w:val="en-US"/>
              </w:rPr>
              <w:t xml:space="preserve"> assur</w:t>
            </w:r>
            <w:r w:rsidR="00777E54" w:rsidRPr="00EF204C">
              <w:rPr>
                <w:rFonts w:ascii="Times New Roman" w:hAnsi="Times New Roman" w:cs="Times New Roman"/>
                <w:sz w:val="24"/>
                <w:szCs w:val="24"/>
                <w:lang w:val="en-US"/>
              </w:rPr>
              <w:t>ing</w:t>
            </w:r>
            <w:r w:rsidR="005E634A" w:rsidRPr="00EF204C">
              <w:rPr>
                <w:rFonts w:ascii="Times New Roman" w:hAnsi="Times New Roman" w:cs="Times New Roman"/>
                <w:sz w:val="24"/>
                <w:szCs w:val="24"/>
                <w:lang w:val="en-US"/>
              </w:rPr>
              <w:t xml:space="preserve"> end-to-end quality control, </w:t>
            </w:r>
            <w:r w:rsidR="00BF44FC" w:rsidRPr="00EF204C">
              <w:rPr>
                <w:rFonts w:ascii="Times New Roman" w:hAnsi="Times New Roman" w:cs="Times New Roman"/>
                <w:sz w:val="24"/>
                <w:szCs w:val="24"/>
                <w:lang w:val="en-US"/>
              </w:rPr>
              <w:t xml:space="preserve">and in </w:t>
            </w:r>
            <w:r w:rsidR="005E634A" w:rsidRPr="00EF204C">
              <w:rPr>
                <w:rFonts w:ascii="Times New Roman" w:hAnsi="Times New Roman" w:cs="Times New Roman"/>
                <w:sz w:val="24"/>
                <w:szCs w:val="24"/>
                <w:lang w:val="en-US"/>
              </w:rPr>
              <w:t>maintain</w:t>
            </w:r>
            <w:r w:rsidR="00BF44FC" w:rsidRPr="00EF204C">
              <w:rPr>
                <w:rFonts w:ascii="Times New Roman" w:hAnsi="Times New Roman" w:cs="Times New Roman"/>
                <w:sz w:val="24"/>
                <w:szCs w:val="24"/>
                <w:lang w:val="en-US"/>
              </w:rPr>
              <w:t>ing</w:t>
            </w:r>
            <w:r w:rsidR="005E634A" w:rsidRPr="00EF204C">
              <w:rPr>
                <w:rFonts w:ascii="Times New Roman" w:hAnsi="Times New Roman" w:cs="Times New Roman"/>
                <w:sz w:val="24"/>
                <w:szCs w:val="24"/>
                <w:lang w:val="en-US"/>
              </w:rPr>
              <w:t xml:space="preserve"> </w:t>
            </w:r>
            <w:proofErr w:type="spellStart"/>
            <w:r w:rsidR="005E634A" w:rsidRPr="00EF204C">
              <w:rPr>
                <w:rFonts w:ascii="Times New Roman" w:hAnsi="Times New Roman" w:cs="Times New Roman"/>
                <w:sz w:val="24"/>
                <w:szCs w:val="24"/>
                <w:lang w:val="en-US"/>
              </w:rPr>
              <w:t>QoS</w:t>
            </w:r>
            <w:proofErr w:type="spellEnd"/>
            <w:r w:rsidR="005E634A" w:rsidRPr="00EF204C">
              <w:rPr>
                <w:rFonts w:ascii="Times New Roman" w:hAnsi="Times New Roman" w:cs="Times New Roman"/>
                <w:sz w:val="24"/>
                <w:szCs w:val="24"/>
                <w:lang w:val="en-US"/>
              </w:rPr>
              <w:t xml:space="preserve"> across different domains</w:t>
            </w:r>
          </w:p>
          <w:p w14:paraId="707F8800" w14:textId="6BA5A0CB" w:rsidR="005E634A" w:rsidRPr="005F209A" w:rsidRDefault="005F209A" w:rsidP="004227C4">
            <w:pPr>
              <w:tabs>
                <w:tab w:val="left" w:pos="2820"/>
              </w:tabs>
              <w:spacing w:before="50" w:after="50"/>
              <w:ind w:right="-2"/>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BF44FC" w:rsidRPr="005F209A">
              <w:rPr>
                <w:rFonts w:ascii="Times New Roman" w:hAnsi="Times New Roman" w:cs="Times New Roman"/>
                <w:sz w:val="24"/>
                <w:szCs w:val="24"/>
                <w:lang w:val="en-US"/>
              </w:rPr>
              <w:t>P</w:t>
            </w:r>
            <w:r w:rsidR="005E634A" w:rsidRPr="005F209A">
              <w:rPr>
                <w:rFonts w:ascii="Times New Roman" w:hAnsi="Times New Roman" w:cs="Times New Roman"/>
                <w:sz w:val="24"/>
                <w:szCs w:val="24"/>
                <w:lang w:val="en-US"/>
              </w:rPr>
              <w:t>roximity</w:t>
            </w:r>
            <w:r w:rsidR="00BF44FC" w:rsidRPr="005F209A">
              <w:rPr>
                <w:rFonts w:ascii="Times New Roman" w:hAnsi="Times New Roman" w:cs="Times New Roman"/>
                <w:sz w:val="24"/>
                <w:szCs w:val="24"/>
                <w:lang w:val="en-US"/>
              </w:rPr>
              <w:t xml:space="preserve"> issues</w:t>
            </w:r>
            <w:r w:rsidR="005E634A" w:rsidRPr="005F209A">
              <w:rPr>
                <w:rFonts w:ascii="Times New Roman" w:hAnsi="Times New Roman" w:cs="Times New Roman"/>
                <w:sz w:val="24"/>
                <w:szCs w:val="24"/>
                <w:lang w:val="en-US"/>
              </w:rPr>
              <w:t>, and consumer experience related requirements</w:t>
            </w:r>
          </w:p>
          <w:p w14:paraId="67915911" w14:textId="4C166CB4" w:rsidR="005E634A" w:rsidRPr="00EF204C" w:rsidRDefault="005F209A" w:rsidP="004227C4">
            <w:pPr>
              <w:pStyle w:val="ListParagraph"/>
              <w:tabs>
                <w:tab w:val="left" w:pos="2820"/>
              </w:tabs>
              <w:spacing w:before="50" w:after="50"/>
              <w:ind w:left="0" w:right="-2"/>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E634A" w:rsidRPr="00EF204C">
              <w:rPr>
                <w:rFonts w:ascii="Times New Roman" w:hAnsi="Times New Roman" w:cs="Times New Roman"/>
                <w:sz w:val="24"/>
                <w:szCs w:val="24"/>
                <w:lang w:val="en-US"/>
              </w:rPr>
              <w:t>Lower capability for national dependent services,</w:t>
            </w:r>
            <w:r w:rsidR="00170065" w:rsidRPr="00EF204C">
              <w:rPr>
                <w:rFonts w:ascii="Times New Roman" w:hAnsi="Times New Roman" w:cs="Times New Roman"/>
                <w:sz w:val="24"/>
                <w:szCs w:val="24"/>
                <w:lang w:val="en-US"/>
              </w:rPr>
              <w:t xml:space="preserve"> and inability to contain an</w:t>
            </w:r>
            <w:r w:rsidR="005E634A" w:rsidRPr="00EF204C">
              <w:rPr>
                <w:rFonts w:ascii="Times New Roman" w:hAnsi="Times New Roman" w:cs="Times New Roman"/>
                <w:sz w:val="24"/>
                <w:szCs w:val="24"/>
                <w:lang w:val="en-US"/>
              </w:rPr>
              <w:t xml:space="preserve"> operational model within a jurisdiction</w:t>
            </w:r>
          </w:p>
          <w:p w14:paraId="4E12BEC3" w14:textId="13551108" w:rsidR="005E634A" w:rsidRPr="00EF204C" w:rsidRDefault="005F209A" w:rsidP="004227C4">
            <w:pPr>
              <w:pStyle w:val="ListParagraph"/>
              <w:tabs>
                <w:tab w:val="left" w:pos="2820"/>
              </w:tabs>
              <w:spacing w:before="50" w:after="50"/>
              <w:ind w:left="0" w:right="-2"/>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E634A" w:rsidRPr="00EF204C">
              <w:rPr>
                <w:rFonts w:ascii="Times New Roman" w:hAnsi="Times New Roman" w:cs="Times New Roman"/>
                <w:sz w:val="24"/>
                <w:szCs w:val="24"/>
                <w:lang w:val="en-US"/>
              </w:rPr>
              <w:t xml:space="preserve">Lack of contribution to the USF, </w:t>
            </w:r>
            <w:r w:rsidR="00170065" w:rsidRPr="00EF204C">
              <w:rPr>
                <w:rFonts w:ascii="Times New Roman" w:hAnsi="Times New Roman" w:cs="Times New Roman"/>
                <w:sz w:val="24"/>
                <w:szCs w:val="24"/>
                <w:lang w:val="en-US"/>
              </w:rPr>
              <w:t xml:space="preserve">and </w:t>
            </w:r>
            <w:r w:rsidR="005E634A" w:rsidRPr="00EF204C">
              <w:rPr>
                <w:rFonts w:ascii="Times New Roman" w:hAnsi="Times New Roman" w:cs="Times New Roman"/>
                <w:sz w:val="24"/>
                <w:szCs w:val="24"/>
                <w:lang w:val="en-US"/>
              </w:rPr>
              <w:t>difficult</w:t>
            </w:r>
            <w:r w:rsidR="00170065" w:rsidRPr="00EF204C">
              <w:rPr>
                <w:rFonts w:ascii="Times New Roman" w:hAnsi="Times New Roman" w:cs="Times New Roman"/>
                <w:sz w:val="24"/>
                <w:szCs w:val="24"/>
                <w:lang w:val="en-US"/>
              </w:rPr>
              <w:t>y in generating</w:t>
            </w:r>
            <w:r w:rsidR="005E634A" w:rsidRPr="00EF204C">
              <w:rPr>
                <w:rFonts w:ascii="Times New Roman" w:hAnsi="Times New Roman" w:cs="Times New Roman"/>
                <w:sz w:val="24"/>
                <w:szCs w:val="24"/>
                <w:lang w:val="en-US"/>
              </w:rPr>
              <w:t xml:space="preserve"> OTT revenue towards USF</w:t>
            </w:r>
          </w:p>
          <w:p w14:paraId="402D13A9" w14:textId="417B1900" w:rsidR="005E634A" w:rsidRPr="00EF204C" w:rsidRDefault="005F209A" w:rsidP="004227C4">
            <w:pPr>
              <w:pStyle w:val="ListParagraph"/>
              <w:tabs>
                <w:tab w:val="left" w:pos="2820"/>
              </w:tabs>
              <w:spacing w:before="50" w:after="50"/>
              <w:ind w:left="0" w:right="-2"/>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E634A" w:rsidRPr="00EF204C">
              <w:rPr>
                <w:rFonts w:ascii="Times New Roman" w:hAnsi="Times New Roman" w:cs="Times New Roman"/>
                <w:sz w:val="24"/>
                <w:szCs w:val="24"/>
                <w:lang w:val="en-US"/>
              </w:rPr>
              <w:t xml:space="preserve">Revenue loss in voice and messaging services despite </w:t>
            </w:r>
            <w:r w:rsidR="0007202C" w:rsidRPr="00EF204C">
              <w:rPr>
                <w:rFonts w:ascii="Times New Roman" w:hAnsi="Times New Roman" w:cs="Times New Roman"/>
                <w:sz w:val="24"/>
                <w:szCs w:val="24"/>
                <w:lang w:val="en-US"/>
              </w:rPr>
              <w:t xml:space="preserve">adoption </w:t>
            </w:r>
            <w:r w:rsidR="005E634A" w:rsidRPr="00EF204C">
              <w:rPr>
                <w:rFonts w:ascii="Times New Roman" w:hAnsi="Times New Roman" w:cs="Times New Roman"/>
                <w:sz w:val="24"/>
                <w:szCs w:val="24"/>
                <w:lang w:val="en-US"/>
              </w:rPr>
              <w:t>of mobile handsets &amp; SIM cards</w:t>
            </w:r>
          </w:p>
          <w:p w14:paraId="1C58058D" w14:textId="2A7AFE93" w:rsidR="005E634A" w:rsidRPr="00EF204C" w:rsidRDefault="005F209A" w:rsidP="004227C4">
            <w:pPr>
              <w:pStyle w:val="ListParagraph"/>
              <w:tabs>
                <w:tab w:val="left" w:pos="2820"/>
              </w:tabs>
              <w:spacing w:before="50" w:after="50"/>
              <w:ind w:left="0" w:right="-2"/>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70065" w:rsidRPr="00EF204C">
              <w:rPr>
                <w:rFonts w:ascii="Times New Roman" w:hAnsi="Times New Roman" w:cs="Times New Roman"/>
                <w:sz w:val="24"/>
                <w:szCs w:val="24"/>
                <w:lang w:val="en-US"/>
              </w:rPr>
              <w:t xml:space="preserve">Problem of </w:t>
            </w:r>
            <w:r w:rsidR="005E634A" w:rsidRPr="00EF204C">
              <w:rPr>
                <w:rFonts w:ascii="Times New Roman" w:hAnsi="Times New Roman" w:cs="Times New Roman"/>
                <w:sz w:val="24"/>
                <w:szCs w:val="24"/>
                <w:lang w:val="en-US"/>
              </w:rPr>
              <w:t xml:space="preserve">OTT tax evasion </w:t>
            </w:r>
            <w:r w:rsidR="00170065" w:rsidRPr="00EF204C">
              <w:rPr>
                <w:rFonts w:ascii="Times New Roman" w:hAnsi="Times New Roman" w:cs="Times New Roman"/>
                <w:sz w:val="24"/>
                <w:szCs w:val="24"/>
                <w:lang w:val="en-US"/>
              </w:rPr>
              <w:t xml:space="preserve">in </w:t>
            </w:r>
            <w:r w:rsidR="005E634A" w:rsidRPr="00EF204C">
              <w:rPr>
                <w:rFonts w:ascii="Times New Roman" w:hAnsi="Times New Roman" w:cs="Times New Roman"/>
                <w:sz w:val="24"/>
                <w:szCs w:val="24"/>
                <w:lang w:val="en-US"/>
              </w:rPr>
              <w:t xml:space="preserve">non-domicile jurisdictions </w:t>
            </w:r>
          </w:p>
          <w:p w14:paraId="77D9ACD0" w14:textId="4B85249E" w:rsidR="005E634A" w:rsidRPr="00EF204C" w:rsidRDefault="005F209A" w:rsidP="004227C4">
            <w:pPr>
              <w:pStyle w:val="ListParagraph"/>
              <w:tabs>
                <w:tab w:val="left" w:pos="2820"/>
              </w:tabs>
              <w:spacing w:before="50" w:after="50"/>
              <w:ind w:left="0" w:right="-2"/>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E634A" w:rsidRPr="00EF204C">
              <w:rPr>
                <w:rFonts w:ascii="Times New Roman" w:hAnsi="Times New Roman" w:cs="Times New Roman"/>
                <w:sz w:val="24"/>
                <w:szCs w:val="24"/>
                <w:lang w:val="en-US"/>
              </w:rPr>
              <w:t>Personal data protection and privacy issues hardly addressable by national regulation</w:t>
            </w:r>
          </w:p>
          <w:p w14:paraId="74C7A969" w14:textId="53CF8EE3" w:rsidR="005E634A" w:rsidRPr="00EF204C" w:rsidRDefault="005E634A" w:rsidP="004227C4">
            <w:pPr>
              <w:spacing w:before="50" w:after="50"/>
              <w:ind w:right="-2"/>
              <w:contextualSpacing/>
              <w:rPr>
                <w:rFonts w:ascii="Times New Roman" w:hAnsi="Times New Roman" w:cs="Times New Roman"/>
                <w:sz w:val="24"/>
                <w:szCs w:val="24"/>
                <w:lang w:val="en-US"/>
              </w:rPr>
            </w:pPr>
            <w:r w:rsidRPr="00EF204C">
              <w:rPr>
                <w:rFonts w:ascii="Times New Roman" w:hAnsi="Times New Roman" w:cs="Times New Roman"/>
                <w:sz w:val="24"/>
                <w:szCs w:val="24"/>
                <w:lang w:val="en-US"/>
              </w:rPr>
              <w:t>- Security concerns</w:t>
            </w:r>
            <w:r w:rsidR="00170065" w:rsidRPr="00EF204C">
              <w:rPr>
                <w:rFonts w:ascii="Times New Roman" w:hAnsi="Times New Roman" w:cs="Times New Roman"/>
                <w:sz w:val="24"/>
                <w:szCs w:val="24"/>
                <w:lang w:val="en-US"/>
              </w:rPr>
              <w:t>,</w:t>
            </w:r>
            <w:r w:rsidRPr="00EF204C">
              <w:rPr>
                <w:rFonts w:ascii="Times New Roman" w:hAnsi="Times New Roman" w:cs="Times New Roman"/>
                <w:sz w:val="24"/>
                <w:szCs w:val="24"/>
                <w:lang w:val="en-US"/>
              </w:rPr>
              <w:t xml:space="preserve"> </w:t>
            </w:r>
            <w:r w:rsidR="00170065" w:rsidRPr="00EF204C">
              <w:rPr>
                <w:rFonts w:ascii="Times New Roman" w:hAnsi="Times New Roman" w:cs="Times New Roman"/>
                <w:sz w:val="24"/>
                <w:szCs w:val="24"/>
                <w:lang w:val="en-US"/>
              </w:rPr>
              <w:t xml:space="preserve">as </w:t>
            </w:r>
            <w:r w:rsidRPr="00EF204C">
              <w:rPr>
                <w:rFonts w:ascii="Times New Roman" w:hAnsi="Times New Roman" w:cs="Times New Roman"/>
                <w:sz w:val="24"/>
                <w:szCs w:val="24"/>
                <w:lang w:val="en-US"/>
              </w:rPr>
              <w:t>users have no control over data collected</w:t>
            </w:r>
          </w:p>
          <w:p w14:paraId="2ABB191B" w14:textId="77777777" w:rsidR="005E634A" w:rsidRPr="00EF204C" w:rsidRDefault="005E634A" w:rsidP="004227C4">
            <w:pPr>
              <w:spacing w:before="50" w:after="50"/>
              <w:ind w:right="-2"/>
              <w:contextualSpacing/>
              <w:rPr>
                <w:rFonts w:ascii="Times New Roman" w:hAnsi="Times New Roman" w:cs="Times New Roman"/>
                <w:sz w:val="24"/>
                <w:szCs w:val="24"/>
                <w:lang w:val="en-US"/>
              </w:rPr>
            </w:pPr>
            <w:r w:rsidRPr="00EF204C">
              <w:rPr>
                <w:rFonts w:ascii="Times New Roman" w:hAnsi="Times New Roman" w:cs="Times New Roman"/>
                <w:sz w:val="24"/>
                <w:szCs w:val="24"/>
                <w:lang w:val="en-US"/>
              </w:rPr>
              <w:t>- The lack of direct and clear regulation on OTT</w:t>
            </w:r>
          </w:p>
        </w:tc>
      </w:tr>
    </w:tbl>
    <w:p w14:paraId="4688D0A6" w14:textId="78426306" w:rsidR="00346A68" w:rsidRPr="00961AAD" w:rsidRDefault="00346A68" w:rsidP="004227C4">
      <w:pPr>
        <w:tabs>
          <w:tab w:val="left" w:pos="2820"/>
        </w:tabs>
        <w:spacing w:before="50" w:after="50" w:line="240" w:lineRule="auto"/>
        <w:ind w:right="-2"/>
        <w:jc w:val="both"/>
        <w:rPr>
          <w:rFonts w:ascii="Times New Roman" w:hAnsi="Times New Roman" w:cs="Times New Roman"/>
          <w:sz w:val="20"/>
          <w:szCs w:val="20"/>
          <w:lang w:val="en-US"/>
        </w:rPr>
      </w:pPr>
    </w:p>
    <w:p w14:paraId="09B95DEE" w14:textId="77777777" w:rsidR="00DA382F" w:rsidRPr="00EF204C" w:rsidRDefault="00DA382F" w:rsidP="004227C4">
      <w:pPr>
        <w:pStyle w:val="ListParagraph"/>
        <w:spacing w:before="50" w:after="50" w:line="240" w:lineRule="auto"/>
        <w:ind w:left="0" w:right="-2"/>
        <w:jc w:val="both"/>
        <w:rPr>
          <w:rFonts w:ascii="Times New Roman" w:hAnsi="Times New Roman" w:cs="Times New Roman"/>
          <w:b/>
          <w:sz w:val="24"/>
          <w:szCs w:val="24"/>
          <w:lang w:val="en-US"/>
        </w:rPr>
      </w:pPr>
    </w:p>
    <w:p w14:paraId="27551CF9" w14:textId="79D8D50F" w:rsidR="002818B0" w:rsidRPr="00EF204C" w:rsidRDefault="002818B0" w:rsidP="00C36E9B">
      <w:pPr>
        <w:spacing w:before="50" w:after="50" w:line="240" w:lineRule="auto"/>
        <w:ind w:right="-2"/>
        <w:jc w:val="center"/>
        <w:rPr>
          <w:rFonts w:ascii="Times New Roman" w:hAnsi="Times New Roman" w:cs="Times New Roman"/>
          <w:b/>
          <w:caps/>
          <w:sz w:val="24"/>
          <w:szCs w:val="24"/>
          <w:lang w:val="en-US"/>
        </w:rPr>
      </w:pPr>
      <w:r w:rsidRPr="00EF204C">
        <w:rPr>
          <w:rFonts w:ascii="Times New Roman" w:hAnsi="Times New Roman" w:cs="Times New Roman"/>
          <w:b/>
          <w:caps/>
          <w:sz w:val="24"/>
          <w:szCs w:val="24"/>
          <w:lang w:val="en-US"/>
        </w:rPr>
        <w:t>T</w:t>
      </w:r>
      <w:r w:rsidR="00C36E9B" w:rsidRPr="00EF204C">
        <w:rPr>
          <w:rFonts w:ascii="Times New Roman" w:hAnsi="Times New Roman" w:cs="Times New Roman"/>
          <w:b/>
          <w:sz w:val="24"/>
          <w:szCs w:val="24"/>
          <w:lang w:val="en-US"/>
        </w:rPr>
        <w:t>he problem of “regulatory imbalance”</w:t>
      </w:r>
    </w:p>
    <w:p w14:paraId="07454810" w14:textId="24BC1DDC" w:rsidR="002818B0" w:rsidRPr="00EF204C" w:rsidRDefault="002818B0" w:rsidP="00C36E9B">
      <w:pPr>
        <w:spacing w:before="50" w:after="50" w:line="240" w:lineRule="auto"/>
        <w:ind w:right="-2" w:firstLine="709"/>
        <w:contextualSpacing/>
        <w:jc w:val="both"/>
        <w:rPr>
          <w:rFonts w:ascii="Times New Roman" w:hAnsi="Times New Roman" w:cs="Times New Roman"/>
          <w:sz w:val="24"/>
          <w:szCs w:val="24"/>
          <w:lang w:val="en-US"/>
        </w:rPr>
      </w:pPr>
      <w:r w:rsidRPr="00EF204C">
        <w:rPr>
          <w:rFonts w:ascii="Times New Roman" w:hAnsi="Times New Roman" w:cs="Times New Roman"/>
          <w:sz w:val="24"/>
          <w:szCs w:val="24"/>
          <w:lang w:val="en-US"/>
        </w:rPr>
        <w:t xml:space="preserve">OTT services are among the most popular communication services that </w:t>
      </w:r>
      <w:r w:rsidR="005E7B10" w:rsidRPr="00EF204C">
        <w:rPr>
          <w:rFonts w:ascii="Times New Roman" w:hAnsi="Times New Roman" w:cs="Times New Roman"/>
          <w:sz w:val="24"/>
          <w:szCs w:val="24"/>
          <w:lang w:val="en-US"/>
        </w:rPr>
        <w:t xml:space="preserve">have </w:t>
      </w:r>
      <w:r w:rsidRPr="00EF204C">
        <w:rPr>
          <w:rFonts w:ascii="Times New Roman" w:hAnsi="Times New Roman" w:cs="Times New Roman"/>
          <w:sz w:val="24"/>
          <w:szCs w:val="24"/>
          <w:lang w:val="en-US"/>
        </w:rPr>
        <w:t>created a long-lasting debate in scholarly articles</w:t>
      </w:r>
      <w:r w:rsidR="005E7B10" w:rsidRPr="00EF204C">
        <w:rPr>
          <w:rFonts w:ascii="Times New Roman" w:hAnsi="Times New Roman" w:cs="Times New Roman"/>
          <w:sz w:val="24"/>
          <w:szCs w:val="24"/>
          <w:lang w:val="en-US"/>
        </w:rPr>
        <w:t>, reports, and policy documentation processes</w:t>
      </w:r>
      <w:r w:rsidRPr="00EF204C">
        <w:rPr>
          <w:rFonts w:ascii="Times New Roman" w:hAnsi="Times New Roman" w:cs="Times New Roman"/>
          <w:sz w:val="24"/>
          <w:szCs w:val="24"/>
          <w:lang w:val="en-US"/>
        </w:rPr>
        <w:t xml:space="preserve">. </w:t>
      </w:r>
      <w:r w:rsidR="005E7B10" w:rsidRPr="00EF204C">
        <w:rPr>
          <w:rFonts w:ascii="Times New Roman" w:hAnsi="Times New Roman" w:cs="Times New Roman"/>
          <w:sz w:val="24"/>
          <w:szCs w:val="24"/>
          <w:lang w:val="en-US"/>
        </w:rPr>
        <w:t xml:space="preserve">Several </w:t>
      </w:r>
      <w:r w:rsidRPr="00EF204C">
        <w:rPr>
          <w:rFonts w:ascii="Times New Roman" w:hAnsi="Times New Roman" w:cs="Times New Roman"/>
          <w:sz w:val="24"/>
          <w:szCs w:val="24"/>
          <w:lang w:val="en-US"/>
        </w:rPr>
        <w:t>literature</w:t>
      </w:r>
      <w:r w:rsidR="005E7B10" w:rsidRPr="00EF204C">
        <w:rPr>
          <w:rFonts w:ascii="Times New Roman" w:hAnsi="Times New Roman" w:cs="Times New Roman"/>
          <w:sz w:val="24"/>
          <w:szCs w:val="24"/>
          <w:lang w:val="en-US"/>
        </w:rPr>
        <w:t xml:space="preserve"> works have discussed the different aspects of</w:t>
      </w:r>
      <w:r w:rsidRPr="00EF204C">
        <w:rPr>
          <w:rFonts w:ascii="Times New Roman" w:hAnsi="Times New Roman" w:cs="Times New Roman"/>
          <w:sz w:val="24"/>
          <w:szCs w:val="24"/>
          <w:lang w:val="en-US"/>
        </w:rPr>
        <w:t xml:space="preserve"> OTT services </w:t>
      </w:r>
      <w:r w:rsidR="005E7B10" w:rsidRPr="00EF204C">
        <w:rPr>
          <w:rFonts w:ascii="Times New Roman" w:hAnsi="Times New Roman" w:cs="Times New Roman"/>
          <w:sz w:val="24"/>
          <w:szCs w:val="24"/>
          <w:lang w:val="en-US"/>
        </w:rPr>
        <w:t xml:space="preserve">including </w:t>
      </w:r>
      <w:r w:rsidRPr="00EF204C">
        <w:rPr>
          <w:rFonts w:ascii="Times New Roman" w:hAnsi="Times New Roman" w:cs="Times New Roman"/>
          <w:sz w:val="24"/>
          <w:szCs w:val="24"/>
          <w:lang w:val="en-US"/>
        </w:rPr>
        <w:t xml:space="preserve">economic impacts, competitive effects on </w:t>
      </w:r>
      <w:r w:rsidR="005E7B10" w:rsidRPr="00EF204C">
        <w:rPr>
          <w:rFonts w:ascii="Times New Roman" w:hAnsi="Times New Roman" w:cs="Times New Roman"/>
          <w:sz w:val="24"/>
          <w:szCs w:val="24"/>
          <w:lang w:val="en-US"/>
        </w:rPr>
        <w:t xml:space="preserve">the </w:t>
      </w:r>
      <w:r w:rsidRPr="00EF204C">
        <w:rPr>
          <w:rFonts w:ascii="Times New Roman" w:hAnsi="Times New Roman" w:cs="Times New Roman"/>
          <w:sz w:val="24"/>
          <w:szCs w:val="24"/>
          <w:lang w:val="en-US"/>
        </w:rPr>
        <w:t xml:space="preserve">telco industry, </w:t>
      </w:r>
      <w:r w:rsidR="00DB2B5D" w:rsidRPr="00EF204C">
        <w:rPr>
          <w:rFonts w:ascii="Times New Roman" w:hAnsi="Times New Roman" w:cs="Times New Roman"/>
          <w:sz w:val="24"/>
          <w:szCs w:val="24"/>
          <w:lang w:val="en-US"/>
        </w:rPr>
        <w:t xml:space="preserve">and </w:t>
      </w:r>
      <w:r w:rsidRPr="00EF204C">
        <w:rPr>
          <w:rFonts w:ascii="Times New Roman" w:hAnsi="Times New Roman" w:cs="Times New Roman"/>
          <w:sz w:val="24"/>
          <w:szCs w:val="24"/>
          <w:lang w:val="en-US"/>
        </w:rPr>
        <w:t xml:space="preserve">as well as their regulatory </w:t>
      </w:r>
      <w:r w:rsidR="00130ECE" w:rsidRPr="00EF204C">
        <w:rPr>
          <w:rFonts w:ascii="Times New Roman" w:hAnsi="Times New Roman" w:cs="Times New Roman"/>
          <w:sz w:val="24"/>
          <w:szCs w:val="24"/>
          <w:lang w:val="en-US"/>
        </w:rPr>
        <w:t>frameworks</w:t>
      </w:r>
      <w:r w:rsidR="005E7B10" w:rsidRPr="00EF204C">
        <w:rPr>
          <w:rFonts w:ascii="Times New Roman" w:hAnsi="Times New Roman" w:cs="Times New Roman"/>
          <w:sz w:val="24"/>
          <w:szCs w:val="24"/>
          <w:lang w:val="en-US"/>
        </w:rPr>
        <w:t xml:space="preserve"> </w:t>
      </w:r>
      <w:r w:rsidRPr="00EF204C">
        <w:rPr>
          <w:rFonts w:ascii="Times New Roman" w:hAnsi="Times New Roman" w:cs="Times New Roman"/>
          <w:sz w:val="24"/>
          <w:szCs w:val="24"/>
          <w:lang w:val="en-US"/>
        </w:rPr>
        <w:t xml:space="preserve">with regards to future media regulation that </w:t>
      </w:r>
      <w:r w:rsidR="005E7B10" w:rsidRPr="00EF204C">
        <w:rPr>
          <w:rFonts w:ascii="Times New Roman" w:hAnsi="Times New Roman" w:cs="Times New Roman"/>
          <w:sz w:val="24"/>
          <w:szCs w:val="24"/>
          <w:lang w:val="en-US"/>
        </w:rPr>
        <w:t xml:space="preserve">covers both </w:t>
      </w:r>
      <w:r w:rsidRPr="00EF204C">
        <w:rPr>
          <w:rFonts w:ascii="Times New Roman" w:hAnsi="Times New Roman" w:cs="Times New Roman"/>
          <w:sz w:val="24"/>
          <w:szCs w:val="24"/>
          <w:lang w:val="en-US"/>
        </w:rPr>
        <w:t xml:space="preserve">new media and </w:t>
      </w:r>
      <w:r w:rsidR="004B04E6" w:rsidRPr="00EF204C">
        <w:rPr>
          <w:rFonts w:ascii="Times New Roman" w:hAnsi="Times New Roman" w:cs="Times New Roman"/>
          <w:sz w:val="24"/>
          <w:szCs w:val="24"/>
          <w:lang w:val="en-US"/>
        </w:rPr>
        <w:t>influential elements</w:t>
      </w:r>
      <w:r w:rsidRPr="00EF204C">
        <w:rPr>
          <w:rFonts w:ascii="Times New Roman" w:hAnsi="Times New Roman" w:cs="Times New Roman"/>
          <w:sz w:val="24"/>
          <w:szCs w:val="24"/>
          <w:lang w:val="en-US"/>
        </w:rPr>
        <w:t xml:space="preserve"> (</w:t>
      </w:r>
      <w:r w:rsidR="00DB2B5D" w:rsidRPr="00EF204C">
        <w:rPr>
          <w:rFonts w:ascii="Times New Roman" w:hAnsi="Times New Roman" w:cs="Times New Roman"/>
          <w:sz w:val="24"/>
          <w:szCs w:val="24"/>
          <w:lang w:val="en-US"/>
        </w:rPr>
        <w:t xml:space="preserve">i.e., </w:t>
      </w:r>
      <w:r w:rsidRPr="00EF204C">
        <w:rPr>
          <w:rFonts w:ascii="Times New Roman" w:hAnsi="Times New Roman" w:cs="Times New Roman"/>
          <w:sz w:val="24"/>
          <w:szCs w:val="24"/>
          <w:lang w:val="en-US"/>
        </w:rPr>
        <w:t xml:space="preserve">search engines, social networks and manufacturers). </w:t>
      </w:r>
      <w:r w:rsidR="00DB2B5D" w:rsidRPr="00EF204C">
        <w:rPr>
          <w:rFonts w:ascii="Times New Roman" w:hAnsi="Times New Roman" w:cs="Times New Roman"/>
          <w:sz w:val="24"/>
          <w:szCs w:val="24"/>
          <w:lang w:val="en-US"/>
        </w:rPr>
        <w:t xml:space="preserve">The availability of </w:t>
      </w:r>
      <w:r w:rsidRPr="00EF204C">
        <w:rPr>
          <w:rFonts w:ascii="Times New Roman" w:hAnsi="Times New Roman" w:cs="Times New Roman"/>
          <w:sz w:val="24"/>
          <w:szCs w:val="24"/>
          <w:lang w:val="en-US"/>
        </w:rPr>
        <w:t xml:space="preserve">more revenue </w:t>
      </w:r>
      <w:r w:rsidR="00DB2B5D" w:rsidRPr="00EF204C">
        <w:rPr>
          <w:rFonts w:ascii="Times New Roman" w:hAnsi="Times New Roman" w:cs="Times New Roman"/>
          <w:sz w:val="24"/>
          <w:szCs w:val="24"/>
          <w:lang w:val="en-US"/>
        </w:rPr>
        <w:t xml:space="preserve">has increasingly made </w:t>
      </w:r>
      <w:r w:rsidRPr="00EF204C">
        <w:rPr>
          <w:rFonts w:ascii="Times New Roman" w:hAnsi="Times New Roman" w:cs="Times New Roman"/>
          <w:sz w:val="24"/>
          <w:szCs w:val="24"/>
          <w:lang w:val="en-US"/>
        </w:rPr>
        <w:t>regulatory intervention inevitable</w:t>
      </w:r>
      <w:r w:rsidR="00FC3061" w:rsidRPr="00EF204C">
        <w:rPr>
          <w:rFonts w:ascii="Times New Roman" w:hAnsi="Times New Roman" w:cs="Times New Roman"/>
          <w:sz w:val="24"/>
          <w:szCs w:val="24"/>
          <w:lang w:val="en-US"/>
        </w:rPr>
        <w:t xml:space="preserve"> (Table 2)</w:t>
      </w:r>
      <w:r w:rsidR="00DB2B5D" w:rsidRPr="00EF204C">
        <w:rPr>
          <w:rFonts w:ascii="Times New Roman" w:hAnsi="Times New Roman" w:cs="Times New Roman"/>
          <w:sz w:val="24"/>
          <w:szCs w:val="24"/>
          <w:lang w:val="en-US"/>
        </w:rPr>
        <w:t>.</w:t>
      </w:r>
      <w:r w:rsidRPr="00EF204C">
        <w:rPr>
          <w:rFonts w:ascii="Times New Roman" w:hAnsi="Times New Roman" w:cs="Times New Roman"/>
          <w:sz w:val="24"/>
          <w:szCs w:val="24"/>
          <w:lang w:val="en-US"/>
        </w:rPr>
        <w:t xml:space="preserve"> </w:t>
      </w:r>
      <w:r w:rsidR="00DB2B5D" w:rsidRPr="00EF204C">
        <w:rPr>
          <w:rFonts w:ascii="Times New Roman" w:hAnsi="Times New Roman" w:cs="Times New Roman"/>
          <w:sz w:val="24"/>
          <w:szCs w:val="24"/>
          <w:lang w:val="en-US"/>
        </w:rPr>
        <w:t xml:space="preserve">Some examples of this include </w:t>
      </w:r>
      <w:r w:rsidRPr="00EF204C">
        <w:rPr>
          <w:rFonts w:ascii="Times New Roman" w:hAnsi="Times New Roman" w:cs="Times New Roman"/>
          <w:sz w:val="24"/>
          <w:szCs w:val="24"/>
          <w:lang w:val="en-US"/>
        </w:rPr>
        <w:t xml:space="preserve">taxation and </w:t>
      </w:r>
      <w:r w:rsidR="00DB2B5D" w:rsidRPr="00EF204C">
        <w:rPr>
          <w:rFonts w:ascii="Times New Roman" w:hAnsi="Times New Roman" w:cs="Times New Roman"/>
          <w:sz w:val="24"/>
          <w:szCs w:val="24"/>
          <w:lang w:val="en-US"/>
        </w:rPr>
        <w:t>un</w:t>
      </w:r>
      <w:r w:rsidRPr="00EF204C">
        <w:rPr>
          <w:rFonts w:ascii="Times New Roman" w:hAnsi="Times New Roman" w:cs="Times New Roman"/>
          <w:sz w:val="24"/>
          <w:szCs w:val="24"/>
          <w:lang w:val="en-US"/>
        </w:rPr>
        <w:t>fair competition</w:t>
      </w:r>
      <w:r w:rsidR="004B04E6" w:rsidRPr="00EF204C">
        <w:rPr>
          <w:rFonts w:ascii="Times New Roman" w:hAnsi="Times New Roman" w:cs="Times New Roman"/>
          <w:sz w:val="24"/>
          <w:szCs w:val="24"/>
          <w:lang w:val="en-US"/>
        </w:rPr>
        <w:t>,</w:t>
      </w:r>
      <w:r w:rsidRPr="00EF204C">
        <w:rPr>
          <w:rFonts w:ascii="Times New Roman" w:hAnsi="Times New Roman" w:cs="Times New Roman"/>
          <w:sz w:val="24"/>
          <w:szCs w:val="24"/>
          <w:lang w:val="en-US"/>
        </w:rPr>
        <w:t xml:space="preserve"> as well as</w:t>
      </w:r>
      <w:r w:rsidR="004B04E6" w:rsidRPr="00EF204C">
        <w:rPr>
          <w:rFonts w:ascii="Times New Roman" w:hAnsi="Times New Roman" w:cs="Times New Roman"/>
          <w:sz w:val="24"/>
          <w:szCs w:val="24"/>
          <w:lang w:val="en-US"/>
        </w:rPr>
        <w:t xml:space="preserve"> a</w:t>
      </w:r>
      <w:r w:rsidRPr="00EF204C">
        <w:rPr>
          <w:rFonts w:ascii="Times New Roman" w:hAnsi="Times New Roman" w:cs="Times New Roman"/>
          <w:sz w:val="24"/>
          <w:szCs w:val="24"/>
          <w:lang w:val="en-US"/>
        </w:rPr>
        <w:t xml:space="preserve"> </w:t>
      </w:r>
      <w:r w:rsidR="004B04E6" w:rsidRPr="00EF204C">
        <w:rPr>
          <w:rFonts w:ascii="Times New Roman" w:hAnsi="Times New Roman" w:cs="Times New Roman"/>
          <w:sz w:val="24"/>
          <w:szCs w:val="24"/>
          <w:lang w:val="en-US"/>
        </w:rPr>
        <w:t>biased</w:t>
      </w:r>
      <w:r w:rsidRPr="00EF204C">
        <w:rPr>
          <w:rFonts w:ascii="Times New Roman" w:hAnsi="Times New Roman" w:cs="Times New Roman"/>
          <w:sz w:val="24"/>
          <w:szCs w:val="24"/>
          <w:lang w:val="en-US"/>
        </w:rPr>
        <w:t xml:space="preserve"> playing field, </w:t>
      </w:r>
      <w:r w:rsidR="00DB2B5D" w:rsidRPr="00EF204C">
        <w:rPr>
          <w:rFonts w:ascii="Times New Roman" w:hAnsi="Times New Roman" w:cs="Times New Roman"/>
          <w:sz w:val="24"/>
          <w:szCs w:val="24"/>
          <w:lang w:val="en-US"/>
        </w:rPr>
        <w:t xml:space="preserve">thus </w:t>
      </w:r>
      <w:r w:rsidRPr="00EF204C">
        <w:rPr>
          <w:rFonts w:ascii="Times New Roman" w:hAnsi="Times New Roman" w:cs="Times New Roman"/>
          <w:sz w:val="24"/>
          <w:szCs w:val="24"/>
          <w:lang w:val="en-US"/>
        </w:rPr>
        <w:t>giving the OTT</w:t>
      </w:r>
      <w:r w:rsidR="00DB2B5D" w:rsidRPr="00EF204C">
        <w:rPr>
          <w:rFonts w:ascii="Times New Roman" w:hAnsi="Times New Roman" w:cs="Times New Roman"/>
          <w:sz w:val="24"/>
          <w:szCs w:val="24"/>
          <w:lang w:val="en-US"/>
        </w:rPr>
        <w:t xml:space="preserve"> </w:t>
      </w:r>
      <w:r w:rsidRPr="00EF204C">
        <w:rPr>
          <w:rFonts w:ascii="Times New Roman" w:hAnsi="Times New Roman" w:cs="Times New Roman"/>
          <w:sz w:val="24"/>
          <w:szCs w:val="24"/>
          <w:lang w:val="en-US"/>
        </w:rPr>
        <w:t>s</w:t>
      </w:r>
      <w:r w:rsidR="00DB2B5D" w:rsidRPr="00EF204C">
        <w:rPr>
          <w:rFonts w:ascii="Times New Roman" w:hAnsi="Times New Roman" w:cs="Times New Roman"/>
          <w:sz w:val="24"/>
          <w:szCs w:val="24"/>
          <w:lang w:val="en-US"/>
        </w:rPr>
        <w:t>ervices</w:t>
      </w:r>
      <w:r w:rsidRPr="00EF204C">
        <w:rPr>
          <w:rFonts w:ascii="Times New Roman" w:hAnsi="Times New Roman" w:cs="Times New Roman"/>
          <w:sz w:val="24"/>
          <w:szCs w:val="24"/>
          <w:lang w:val="en-US"/>
        </w:rPr>
        <w:t xml:space="preserve"> an </w:t>
      </w:r>
      <w:r w:rsidR="004B04E6" w:rsidRPr="00EF204C">
        <w:rPr>
          <w:rFonts w:ascii="Times New Roman" w:hAnsi="Times New Roman" w:cs="Times New Roman"/>
          <w:sz w:val="24"/>
          <w:szCs w:val="24"/>
          <w:lang w:val="en-US"/>
        </w:rPr>
        <w:t>unjustified</w:t>
      </w:r>
      <w:r w:rsidR="00DB2B5D" w:rsidRPr="00EF204C">
        <w:rPr>
          <w:rFonts w:ascii="Times New Roman" w:hAnsi="Times New Roman" w:cs="Times New Roman"/>
          <w:sz w:val="24"/>
          <w:szCs w:val="24"/>
          <w:lang w:val="en-US"/>
        </w:rPr>
        <w:t xml:space="preserve"> </w:t>
      </w:r>
      <w:r w:rsidRPr="00EF204C">
        <w:rPr>
          <w:rFonts w:ascii="Times New Roman" w:hAnsi="Times New Roman" w:cs="Times New Roman"/>
          <w:sz w:val="24"/>
          <w:szCs w:val="24"/>
          <w:lang w:val="en-US"/>
        </w:rPr>
        <w:t>advantage over their traditional counterparts (</w:t>
      </w:r>
      <w:r w:rsidRPr="00C36E9B">
        <w:rPr>
          <w:rFonts w:ascii="Times New Roman" w:hAnsi="Times New Roman" w:cs="Times New Roman"/>
          <w:sz w:val="24"/>
          <w:szCs w:val="24"/>
          <w:lang w:val="en-US"/>
        </w:rPr>
        <w:t xml:space="preserve">Nakajima, 2015). </w:t>
      </w:r>
      <w:r w:rsidRPr="00EF204C">
        <w:rPr>
          <w:rFonts w:ascii="Times New Roman" w:hAnsi="Times New Roman" w:cs="Times New Roman"/>
          <w:sz w:val="24"/>
          <w:szCs w:val="24"/>
          <w:lang w:val="en-US"/>
        </w:rPr>
        <w:t>OTT</w:t>
      </w:r>
      <w:r w:rsidR="00E83E6D" w:rsidRPr="00EF204C">
        <w:rPr>
          <w:rFonts w:ascii="Times New Roman" w:hAnsi="Times New Roman" w:cs="Times New Roman"/>
          <w:sz w:val="24"/>
          <w:szCs w:val="24"/>
          <w:lang w:val="en-US"/>
        </w:rPr>
        <w:t xml:space="preserve"> </w:t>
      </w:r>
      <w:r w:rsidRPr="00EF204C">
        <w:rPr>
          <w:rFonts w:ascii="Times New Roman" w:hAnsi="Times New Roman" w:cs="Times New Roman"/>
          <w:sz w:val="24"/>
          <w:szCs w:val="24"/>
          <w:lang w:val="en-US"/>
        </w:rPr>
        <w:t>s</w:t>
      </w:r>
      <w:r w:rsidR="00E83E6D" w:rsidRPr="00EF204C">
        <w:rPr>
          <w:rFonts w:ascii="Times New Roman" w:hAnsi="Times New Roman" w:cs="Times New Roman"/>
          <w:sz w:val="24"/>
          <w:szCs w:val="24"/>
          <w:lang w:val="en-US"/>
        </w:rPr>
        <w:t>ervices</w:t>
      </w:r>
      <w:r w:rsidRPr="00EF204C">
        <w:rPr>
          <w:rFonts w:ascii="Times New Roman" w:hAnsi="Times New Roman" w:cs="Times New Roman"/>
          <w:sz w:val="24"/>
          <w:szCs w:val="24"/>
          <w:lang w:val="en-US"/>
        </w:rPr>
        <w:t xml:space="preserve"> </w:t>
      </w:r>
      <w:r w:rsidR="00E83E6D" w:rsidRPr="00EF204C">
        <w:rPr>
          <w:rFonts w:ascii="Times New Roman" w:hAnsi="Times New Roman" w:cs="Times New Roman"/>
          <w:sz w:val="24"/>
          <w:szCs w:val="24"/>
          <w:lang w:val="en-US"/>
        </w:rPr>
        <w:t xml:space="preserve">are </w:t>
      </w:r>
      <w:r w:rsidRPr="00EF204C">
        <w:rPr>
          <w:rFonts w:ascii="Times New Roman" w:hAnsi="Times New Roman" w:cs="Times New Roman"/>
          <w:sz w:val="24"/>
          <w:szCs w:val="24"/>
          <w:lang w:val="en-US"/>
        </w:rPr>
        <w:t xml:space="preserve">also </w:t>
      </w:r>
      <w:r w:rsidR="00E83E6D" w:rsidRPr="00EF204C">
        <w:rPr>
          <w:rFonts w:ascii="Times New Roman" w:hAnsi="Times New Roman" w:cs="Times New Roman"/>
          <w:sz w:val="24"/>
          <w:szCs w:val="24"/>
          <w:lang w:val="en-US"/>
        </w:rPr>
        <w:t xml:space="preserve">likely to be </w:t>
      </w:r>
      <w:r w:rsidRPr="00EF204C">
        <w:rPr>
          <w:rFonts w:ascii="Times New Roman" w:hAnsi="Times New Roman" w:cs="Times New Roman"/>
          <w:sz w:val="24"/>
          <w:szCs w:val="24"/>
          <w:lang w:val="en-US"/>
        </w:rPr>
        <w:t xml:space="preserve">treated as </w:t>
      </w:r>
      <w:r w:rsidR="00E83E6D" w:rsidRPr="00EF204C">
        <w:rPr>
          <w:rFonts w:ascii="Times New Roman" w:hAnsi="Times New Roman" w:cs="Times New Roman"/>
          <w:sz w:val="24"/>
          <w:szCs w:val="24"/>
          <w:lang w:val="en-US"/>
        </w:rPr>
        <w:t xml:space="preserve">a </w:t>
      </w:r>
      <w:r w:rsidRPr="00EF204C">
        <w:rPr>
          <w:rFonts w:ascii="Times New Roman" w:hAnsi="Times New Roman" w:cs="Times New Roman"/>
          <w:sz w:val="24"/>
          <w:szCs w:val="24"/>
          <w:lang w:val="en-US"/>
        </w:rPr>
        <w:t>direct competit</w:t>
      </w:r>
      <w:r w:rsidR="00E83E6D" w:rsidRPr="00EF204C">
        <w:rPr>
          <w:rFonts w:ascii="Times New Roman" w:hAnsi="Times New Roman" w:cs="Times New Roman"/>
          <w:sz w:val="24"/>
          <w:szCs w:val="24"/>
          <w:lang w:val="en-US"/>
        </w:rPr>
        <w:t>ion</w:t>
      </w:r>
      <w:r w:rsidRPr="00EF204C">
        <w:rPr>
          <w:rFonts w:ascii="Times New Roman" w:hAnsi="Times New Roman" w:cs="Times New Roman"/>
          <w:sz w:val="24"/>
          <w:szCs w:val="24"/>
          <w:lang w:val="en-US"/>
        </w:rPr>
        <w:t xml:space="preserve"> due to the free services</w:t>
      </w:r>
      <w:r w:rsidR="00E83E6D" w:rsidRPr="00EF204C">
        <w:rPr>
          <w:rFonts w:ascii="Times New Roman" w:hAnsi="Times New Roman" w:cs="Times New Roman"/>
          <w:sz w:val="24"/>
          <w:szCs w:val="24"/>
          <w:lang w:val="en-US"/>
        </w:rPr>
        <w:t xml:space="preserve"> they offer</w:t>
      </w:r>
      <w:r w:rsidRPr="00EF204C">
        <w:rPr>
          <w:rFonts w:ascii="Times New Roman" w:hAnsi="Times New Roman" w:cs="Times New Roman"/>
          <w:sz w:val="24"/>
          <w:szCs w:val="24"/>
          <w:lang w:val="en-US"/>
        </w:rPr>
        <w:t xml:space="preserve">. </w:t>
      </w:r>
      <w:r w:rsidR="00E368E7" w:rsidRPr="00EF204C">
        <w:rPr>
          <w:rFonts w:ascii="Times New Roman" w:hAnsi="Times New Roman" w:cs="Times New Roman"/>
          <w:sz w:val="24"/>
          <w:szCs w:val="24"/>
          <w:lang w:val="en-US"/>
        </w:rPr>
        <w:t>General competition exists among different p</w:t>
      </w:r>
      <w:r w:rsidRPr="00EF204C">
        <w:rPr>
          <w:rFonts w:ascii="Times New Roman" w:hAnsi="Times New Roman" w:cs="Times New Roman"/>
          <w:sz w:val="24"/>
          <w:szCs w:val="24"/>
          <w:lang w:val="en-US"/>
        </w:rPr>
        <w:t>re-paid TV operators</w:t>
      </w:r>
      <w:r w:rsidR="00E368E7" w:rsidRPr="00EF204C">
        <w:rPr>
          <w:rFonts w:ascii="Times New Roman" w:hAnsi="Times New Roman" w:cs="Times New Roman"/>
          <w:sz w:val="24"/>
          <w:szCs w:val="24"/>
          <w:lang w:val="en-US"/>
        </w:rPr>
        <w:t>, and</w:t>
      </w:r>
      <w:r w:rsidRPr="00EF204C">
        <w:rPr>
          <w:rFonts w:ascii="Times New Roman" w:hAnsi="Times New Roman" w:cs="Times New Roman"/>
          <w:sz w:val="24"/>
          <w:szCs w:val="24"/>
          <w:lang w:val="en-US"/>
        </w:rPr>
        <w:t xml:space="preserve"> Telco operators that provide non-linear video services. As such, th</w:t>
      </w:r>
      <w:r w:rsidR="00D87CE8" w:rsidRPr="00EF204C">
        <w:rPr>
          <w:rFonts w:ascii="Times New Roman" w:hAnsi="Times New Roman" w:cs="Times New Roman"/>
          <w:sz w:val="24"/>
          <w:szCs w:val="24"/>
          <w:lang w:val="en-US"/>
        </w:rPr>
        <w:t>is</w:t>
      </w:r>
      <w:r w:rsidRPr="00EF204C">
        <w:rPr>
          <w:rFonts w:ascii="Times New Roman" w:hAnsi="Times New Roman" w:cs="Times New Roman"/>
          <w:sz w:val="24"/>
          <w:szCs w:val="24"/>
          <w:lang w:val="en-US"/>
        </w:rPr>
        <w:t xml:space="preserve"> competition factor </w:t>
      </w:r>
      <w:r w:rsidR="0037681A" w:rsidRPr="00EF204C">
        <w:rPr>
          <w:rFonts w:ascii="Times New Roman" w:hAnsi="Times New Roman" w:cs="Times New Roman"/>
          <w:sz w:val="24"/>
          <w:szCs w:val="24"/>
          <w:lang w:val="en-US"/>
        </w:rPr>
        <w:t xml:space="preserve">usually and </w:t>
      </w:r>
      <w:r w:rsidRPr="00EF204C">
        <w:rPr>
          <w:rFonts w:ascii="Times New Roman" w:hAnsi="Times New Roman" w:cs="Times New Roman"/>
          <w:sz w:val="24"/>
          <w:szCs w:val="24"/>
          <w:lang w:val="en-US"/>
        </w:rPr>
        <w:t>directly trigger</w:t>
      </w:r>
      <w:r w:rsidR="00E368E7" w:rsidRPr="00EF204C">
        <w:rPr>
          <w:rFonts w:ascii="Times New Roman" w:hAnsi="Times New Roman" w:cs="Times New Roman"/>
          <w:sz w:val="24"/>
          <w:szCs w:val="24"/>
          <w:lang w:val="en-US"/>
        </w:rPr>
        <w:t xml:space="preserve">s </w:t>
      </w:r>
      <w:r w:rsidR="00BC510F" w:rsidRPr="00EF204C">
        <w:rPr>
          <w:rFonts w:ascii="Times New Roman" w:hAnsi="Times New Roman" w:cs="Times New Roman"/>
          <w:sz w:val="24"/>
          <w:szCs w:val="24"/>
          <w:lang w:val="en-US"/>
        </w:rPr>
        <w:t>a fall</w:t>
      </w:r>
      <w:r w:rsidR="00E368E7" w:rsidRPr="00EF204C">
        <w:rPr>
          <w:rFonts w:ascii="Times New Roman" w:hAnsi="Times New Roman" w:cs="Times New Roman"/>
          <w:sz w:val="24"/>
          <w:szCs w:val="24"/>
          <w:lang w:val="en-US"/>
        </w:rPr>
        <w:t xml:space="preserve"> in</w:t>
      </w:r>
      <w:r w:rsidRPr="00EF204C">
        <w:rPr>
          <w:rFonts w:ascii="Times New Roman" w:hAnsi="Times New Roman" w:cs="Times New Roman"/>
          <w:sz w:val="24"/>
          <w:szCs w:val="24"/>
          <w:lang w:val="en-US"/>
        </w:rPr>
        <w:t xml:space="preserve"> </w:t>
      </w:r>
      <w:r w:rsidR="00BC510F" w:rsidRPr="00EF204C">
        <w:rPr>
          <w:rFonts w:ascii="Times New Roman" w:hAnsi="Times New Roman" w:cs="Times New Roman"/>
          <w:sz w:val="24"/>
          <w:szCs w:val="24"/>
          <w:lang w:val="en-US"/>
        </w:rPr>
        <w:t xml:space="preserve">market </w:t>
      </w:r>
      <w:r w:rsidRPr="00EF204C">
        <w:rPr>
          <w:rFonts w:ascii="Times New Roman" w:hAnsi="Times New Roman" w:cs="Times New Roman"/>
          <w:sz w:val="24"/>
          <w:szCs w:val="24"/>
          <w:lang w:val="en-US"/>
        </w:rPr>
        <w:t>price</w:t>
      </w:r>
      <w:r w:rsidR="00BC510F" w:rsidRPr="00EF204C">
        <w:rPr>
          <w:rFonts w:ascii="Times New Roman" w:hAnsi="Times New Roman" w:cs="Times New Roman"/>
          <w:sz w:val="24"/>
          <w:szCs w:val="24"/>
          <w:lang w:val="en-US"/>
        </w:rPr>
        <w:t>s</w:t>
      </w:r>
      <w:r w:rsidRPr="00EF204C">
        <w:rPr>
          <w:rFonts w:ascii="Times New Roman" w:hAnsi="Times New Roman" w:cs="Times New Roman"/>
          <w:sz w:val="24"/>
          <w:szCs w:val="24"/>
          <w:lang w:val="en-US"/>
        </w:rPr>
        <w:t xml:space="preserve"> (BTK, 2011).</w:t>
      </w:r>
    </w:p>
    <w:p w14:paraId="07EA4BDB" w14:textId="77777777" w:rsidR="002818B0" w:rsidRPr="00C36E9B" w:rsidRDefault="002818B0" w:rsidP="00C36E9B">
      <w:pPr>
        <w:spacing w:before="50" w:after="50" w:line="240" w:lineRule="auto"/>
        <w:ind w:right="-2" w:firstLine="709"/>
        <w:contextualSpacing/>
        <w:jc w:val="both"/>
        <w:rPr>
          <w:rFonts w:ascii="Times New Roman" w:hAnsi="Times New Roman" w:cs="Times New Roman"/>
          <w:sz w:val="24"/>
          <w:szCs w:val="24"/>
          <w:lang w:val="en-US"/>
        </w:rPr>
      </w:pPr>
    </w:p>
    <w:p w14:paraId="3A28EC42" w14:textId="4EFC6FA0" w:rsidR="008465D6" w:rsidRPr="00EF204C" w:rsidRDefault="008465D6" w:rsidP="008465D6">
      <w:pPr>
        <w:spacing w:before="50" w:after="50" w:line="240" w:lineRule="auto"/>
        <w:ind w:right="-2"/>
        <w:contextualSpacing/>
        <w:rPr>
          <w:rFonts w:ascii="Times New Roman" w:hAnsi="Times New Roman" w:cs="Times New Roman"/>
          <w:b/>
          <w:sz w:val="24"/>
          <w:szCs w:val="24"/>
          <w:lang w:val="en-US"/>
        </w:rPr>
      </w:pPr>
      <w:r w:rsidRPr="009A29F0">
        <w:rPr>
          <w:rFonts w:ascii="Times New Roman" w:hAnsi="Times New Roman" w:cs="Times New Roman"/>
          <w:b/>
          <w:sz w:val="20"/>
          <w:szCs w:val="20"/>
          <w:lang w:val="en-US"/>
        </w:rPr>
        <w:t>Table 2:</w:t>
      </w:r>
      <w:r w:rsidRPr="009A29F0">
        <w:rPr>
          <w:rFonts w:ascii="Times New Roman" w:hAnsi="Times New Roman" w:cs="Times New Roman"/>
          <w:sz w:val="20"/>
          <w:szCs w:val="20"/>
          <w:lang w:val="en-US"/>
        </w:rPr>
        <w:t xml:space="preserve"> The Comparison of the Regulation Area between OTT and Telco Services. Source: Combined by the author from various sources.</w:t>
      </w:r>
    </w:p>
    <w:tbl>
      <w:tblPr>
        <w:tblW w:w="8217" w:type="dxa"/>
        <w:jc w:val="center"/>
        <w:tblLayout w:type="fixed"/>
        <w:tblCellMar>
          <w:left w:w="70" w:type="dxa"/>
          <w:right w:w="70" w:type="dxa"/>
        </w:tblCellMar>
        <w:tblLook w:val="04A0" w:firstRow="1" w:lastRow="0" w:firstColumn="1" w:lastColumn="0" w:noHBand="0" w:noVBand="1"/>
      </w:tblPr>
      <w:tblGrid>
        <w:gridCol w:w="1701"/>
        <w:gridCol w:w="3262"/>
        <w:gridCol w:w="3254"/>
      </w:tblGrid>
      <w:tr w:rsidR="002818B0" w:rsidRPr="00EF204C" w14:paraId="3BAF0124" w14:textId="77777777" w:rsidTr="005F209A">
        <w:trPr>
          <w:trHeight w:val="300"/>
          <w:jc w:val="center"/>
        </w:trPr>
        <w:tc>
          <w:tcPr>
            <w:tcW w:w="1701" w:type="dxa"/>
            <w:tcBorders>
              <w:top w:val="single" w:sz="4" w:space="0" w:color="auto"/>
              <w:left w:val="single" w:sz="4" w:space="0" w:color="auto"/>
              <w:bottom w:val="single" w:sz="4" w:space="0" w:color="auto"/>
              <w:right w:val="single" w:sz="4" w:space="0" w:color="auto"/>
            </w:tcBorders>
            <w:shd w:val="clear" w:color="DDEBF7" w:fill="DDEBF7"/>
            <w:noWrap/>
            <w:vAlign w:val="bottom"/>
          </w:tcPr>
          <w:p w14:paraId="426CD352" w14:textId="77777777" w:rsidR="002818B0" w:rsidRPr="00EF204C" w:rsidRDefault="002818B0" w:rsidP="004227C4">
            <w:pPr>
              <w:spacing w:before="50" w:after="50" w:line="240" w:lineRule="auto"/>
              <w:ind w:right="-2"/>
              <w:contextualSpacing/>
              <w:rPr>
                <w:rFonts w:ascii="Times New Roman" w:eastAsia="Times New Roman" w:hAnsi="Times New Roman" w:cs="Times New Roman"/>
                <w:b/>
                <w:color w:val="000000"/>
                <w:sz w:val="24"/>
                <w:szCs w:val="24"/>
                <w:lang w:val="en-US" w:eastAsia="tr-TR"/>
              </w:rPr>
            </w:pPr>
            <w:r w:rsidRPr="00EF204C">
              <w:rPr>
                <w:rFonts w:ascii="Times New Roman" w:eastAsia="Times New Roman" w:hAnsi="Times New Roman" w:cs="Times New Roman"/>
                <w:b/>
                <w:color w:val="000000"/>
                <w:sz w:val="24"/>
                <w:szCs w:val="24"/>
                <w:lang w:val="en-US" w:eastAsia="tr-TR"/>
              </w:rPr>
              <w:t>Regulation Area</w:t>
            </w:r>
          </w:p>
        </w:tc>
        <w:tc>
          <w:tcPr>
            <w:tcW w:w="3262" w:type="dxa"/>
            <w:tcBorders>
              <w:top w:val="single" w:sz="4" w:space="0" w:color="auto"/>
              <w:left w:val="single" w:sz="4" w:space="0" w:color="auto"/>
              <w:bottom w:val="single" w:sz="4" w:space="0" w:color="auto"/>
              <w:right w:val="single" w:sz="4" w:space="0" w:color="auto"/>
            </w:tcBorders>
            <w:shd w:val="clear" w:color="DDEBF7" w:fill="DDEBF7"/>
            <w:noWrap/>
            <w:vAlign w:val="bottom"/>
          </w:tcPr>
          <w:p w14:paraId="63F3C48F" w14:textId="77777777" w:rsidR="002818B0" w:rsidRPr="00EF204C" w:rsidRDefault="002818B0" w:rsidP="004227C4">
            <w:pPr>
              <w:spacing w:before="50" w:after="50" w:line="240" w:lineRule="auto"/>
              <w:ind w:right="-2"/>
              <w:contextualSpacing/>
              <w:rPr>
                <w:rFonts w:ascii="Times New Roman" w:eastAsia="Times New Roman" w:hAnsi="Times New Roman" w:cs="Times New Roman"/>
                <w:b/>
                <w:color w:val="000000"/>
                <w:sz w:val="24"/>
                <w:szCs w:val="24"/>
                <w:lang w:val="en-US" w:eastAsia="tr-TR"/>
              </w:rPr>
            </w:pPr>
            <w:r w:rsidRPr="00EF204C">
              <w:rPr>
                <w:rFonts w:ascii="Times New Roman" w:eastAsia="Times New Roman" w:hAnsi="Times New Roman" w:cs="Times New Roman"/>
                <w:b/>
                <w:color w:val="000000"/>
                <w:sz w:val="24"/>
                <w:szCs w:val="24"/>
                <w:lang w:val="en-US" w:eastAsia="tr-TR"/>
              </w:rPr>
              <w:t>Telco Industries</w:t>
            </w:r>
          </w:p>
        </w:tc>
        <w:tc>
          <w:tcPr>
            <w:tcW w:w="3254" w:type="dxa"/>
            <w:tcBorders>
              <w:top w:val="single" w:sz="4" w:space="0" w:color="auto"/>
              <w:left w:val="single" w:sz="4" w:space="0" w:color="auto"/>
              <w:bottom w:val="single" w:sz="4" w:space="0" w:color="auto"/>
              <w:right w:val="single" w:sz="4" w:space="0" w:color="auto"/>
            </w:tcBorders>
            <w:shd w:val="clear" w:color="DDEBF7" w:fill="DDEBF7"/>
            <w:noWrap/>
            <w:vAlign w:val="bottom"/>
          </w:tcPr>
          <w:p w14:paraId="19C87EA3" w14:textId="54661091" w:rsidR="002818B0" w:rsidRPr="00EF204C" w:rsidRDefault="002818B0" w:rsidP="004227C4">
            <w:pPr>
              <w:spacing w:before="50" w:after="50" w:line="240" w:lineRule="auto"/>
              <w:ind w:right="-2"/>
              <w:contextualSpacing/>
              <w:rPr>
                <w:rFonts w:ascii="Times New Roman" w:eastAsia="Times New Roman" w:hAnsi="Times New Roman" w:cs="Times New Roman"/>
                <w:b/>
                <w:color w:val="000000"/>
                <w:sz w:val="24"/>
                <w:szCs w:val="24"/>
                <w:lang w:val="en-US" w:eastAsia="tr-TR"/>
              </w:rPr>
            </w:pPr>
            <w:r w:rsidRPr="00EF204C">
              <w:rPr>
                <w:rFonts w:ascii="Times New Roman" w:eastAsia="Times New Roman" w:hAnsi="Times New Roman" w:cs="Times New Roman"/>
                <w:b/>
                <w:color w:val="000000"/>
                <w:sz w:val="24"/>
                <w:szCs w:val="24"/>
                <w:lang w:val="en-US" w:eastAsia="tr-TR"/>
              </w:rPr>
              <w:t>OTT</w:t>
            </w:r>
            <w:r w:rsidR="0063351C" w:rsidRPr="00EF204C">
              <w:rPr>
                <w:rFonts w:ascii="Times New Roman" w:eastAsia="Times New Roman" w:hAnsi="Times New Roman" w:cs="Times New Roman"/>
                <w:b/>
                <w:color w:val="000000"/>
                <w:sz w:val="24"/>
                <w:szCs w:val="24"/>
                <w:lang w:val="en-US" w:eastAsia="tr-TR"/>
              </w:rPr>
              <w:t xml:space="preserve"> </w:t>
            </w:r>
            <w:r w:rsidRPr="00EF204C">
              <w:rPr>
                <w:rFonts w:ascii="Times New Roman" w:eastAsia="Times New Roman" w:hAnsi="Times New Roman" w:cs="Times New Roman"/>
                <w:b/>
                <w:color w:val="000000"/>
                <w:sz w:val="24"/>
                <w:szCs w:val="24"/>
                <w:lang w:val="en-US" w:eastAsia="tr-TR"/>
              </w:rPr>
              <w:t>s</w:t>
            </w:r>
            <w:r w:rsidR="0063351C" w:rsidRPr="00EF204C">
              <w:rPr>
                <w:rFonts w:ascii="Times New Roman" w:eastAsia="Times New Roman" w:hAnsi="Times New Roman" w:cs="Times New Roman"/>
                <w:b/>
                <w:color w:val="000000"/>
                <w:sz w:val="24"/>
                <w:szCs w:val="24"/>
                <w:lang w:val="en-US" w:eastAsia="tr-TR"/>
              </w:rPr>
              <w:t>ervices</w:t>
            </w:r>
          </w:p>
        </w:tc>
      </w:tr>
      <w:tr w:rsidR="002818B0" w:rsidRPr="00EF204C" w14:paraId="2358D589" w14:textId="77777777" w:rsidTr="005F209A">
        <w:trPr>
          <w:trHeight w:val="300"/>
          <w:jc w:val="center"/>
        </w:trPr>
        <w:tc>
          <w:tcPr>
            <w:tcW w:w="1701"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3CB9852" w14:textId="1B08E890" w:rsidR="002818B0" w:rsidRPr="00EF204C" w:rsidRDefault="002818B0" w:rsidP="004227C4">
            <w:pPr>
              <w:spacing w:before="50" w:after="50" w:line="240" w:lineRule="auto"/>
              <w:ind w:right="-2"/>
              <w:contextualSpacing/>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Bank</w:t>
            </w:r>
            <w:r w:rsidR="003E1C22"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to</w:t>
            </w:r>
            <w:r w:rsidR="003E1C22"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government</w:t>
            </w:r>
            <w:r w:rsidR="003E1C22" w:rsidRPr="00EF204C">
              <w:rPr>
                <w:rFonts w:ascii="Times New Roman" w:eastAsia="Times New Roman" w:hAnsi="Times New Roman" w:cs="Times New Roman"/>
                <w:color w:val="000000"/>
                <w:sz w:val="24"/>
                <w:szCs w:val="24"/>
                <w:lang w:val="en-US" w:eastAsia="tr-TR"/>
              </w:rPr>
              <w:t xml:space="preserve"> guarantee</w:t>
            </w:r>
          </w:p>
        </w:tc>
        <w:tc>
          <w:tcPr>
            <w:tcW w:w="3262"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49F5E3F" w14:textId="77777777" w:rsidR="002818B0" w:rsidRPr="00EF204C" w:rsidRDefault="002818B0" w:rsidP="004227C4">
            <w:pPr>
              <w:spacing w:before="50" w:after="50" w:line="240" w:lineRule="auto"/>
              <w:ind w:right="-2"/>
              <w:contextualSpacing/>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Yes</w:t>
            </w:r>
          </w:p>
        </w:tc>
        <w:tc>
          <w:tcPr>
            <w:tcW w:w="3254"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0EF9CA3" w14:textId="77777777" w:rsidR="002818B0" w:rsidRPr="00EF204C" w:rsidRDefault="002818B0" w:rsidP="004227C4">
            <w:pPr>
              <w:spacing w:before="50" w:after="50" w:line="240" w:lineRule="auto"/>
              <w:ind w:right="-2"/>
              <w:contextualSpacing/>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No</w:t>
            </w:r>
          </w:p>
        </w:tc>
      </w:tr>
      <w:tr w:rsidR="002818B0" w:rsidRPr="00EF204C" w14:paraId="4AF1E7BE" w14:textId="77777777" w:rsidTr="005F209A">
        <w:trPr>
          <w:trHeight w:val="300"/>
          <w:jc w:val="center"/>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4A4B7" w14:textId="3E8133BF" w:rsidR="002818B0" w:rsidRPr="00EF204C" w:rsidRDefault="002818B0" w:rsidP="004227C4">
            <w:pPr>
              <w:spacing w:before="50" w:after="50" w:line="240" w:lineRule="auto"/>
              <w:ind w:right="-2"/>
              <w:contextualSpacing/>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Fees</w:t>
            </w:r>
          </w:p>
        </w:tc>
        <w:tc>
          <w:tcPr>
            <w:tcW w:w="3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FBFF2" w14:textId="74C4EF27" w:rsidR="002818B0" w:rsidRPr="00EF204C" w:rsidRDefault="002818B0" w:rsidP="004227C4">
            <w:pPr>
              <w:spacing w:before="50" w:after="50" w:line="240" w:lineRule="auto"/>
              <w:ind w:right="-2"/>
              <w:contextualSpacing/>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 xml:space="preserve">Customer fees support the </w:t>
            </w:r>
            <w:r w:rsidR="003E1C22" w:rsidRPr="00EF204C">
              <w:rPr>
                <w:rFonts w:ascii="Times New Roman" w:eastAsia="Times New Roman" w:hAnsi="Times New Roman" w:cs="Times New Roman"/>
                <w:color w:val="000000"/>
                <w:sz w:val="24"/>
                <w:szCs w:val="24"/>
                <w:lang w:val="en-US" w:eastAsia="tr-TR"/>
              </w:rPr>
              <w:t xml:space="preserve">financial </w:t>
            </w:r>
            <w:r w:rsidRPr="00EF204C">
              <w:rPr>
                <w:rFonts w:ascii="Times New Roman" w:eastAsia="Times New Roman" w:hAnsi="Times New Roman" w:cs="Times New Roman"/>
                <w:color w:val="000000"/>
                <w:sz w:val="24"/>
                <w:szCs w:val="24"/>
                <w:lang w:val="en-US" w:eastAsia="tr-TR"/>
              </w:rPr>
              <w:t xml:space="preserve">costs to </w:t>
            </w:r>
            <w:r w:rsidR="003E1C22" w:rsidRPr="00EF204C">
              <w:rPr>
                <w:rFonts w:ascii="Times New Roman" w:eastAsia="Times New Roman" w:hAnsi="Times New Roman" w:cs="Times New Roman"/>
                <w:color w:val="000000"/>
                <w:sz w:val="24"/>
                <w:szCs w:val="24"/>
                <w:lang w:val="en-US" w:eastAsia="tr-TR"/>
              </w:rPr>
              <w:t>back</w:t>
            </w:r>
            <w:r w:rsidRPr="00EF204C">
              <w:rPr>
                <w:rFonts w:ascii="Times New Roman" w:eastAsia="Times New Roman" w:hAnsi="Times New Roman" w:cs="Times New Roman"/>
                <w:color w:val="000000"/>
                <w:sz w:val="24"/>
                <w:szCs w:val="24"/>
                <w:lang w:val="en-US" w:eastAsia="tr-TR"/>
              </w:rPr>
              <w:t xml:space="preserve"> the network</w:t>
            </w:r>
          </w:p>
        </w:tc>
        <w:tc>
          <w:tcPr>
            <w:tcW w:w="32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37AFB" w14:textId="77777777" w:rsidR="002818B0" w:rsidRPr="00EF204C" w:rsidRDefault="002818B0" w:rsidP="004227C4">
            <w:pPr>
              <w:spacing w:before="50" w:after="50" w:line="240" w:lineRule="auto"/>
              <w:ind w:right="-2"/>
              <w:contextualSpacing/>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Services offered without any relationship to the underlying cost of the network</w:t>
            </w:r>
          </w:p>
        </w:tc>
      </w:tr>
      <w:tr w:rsidR="002818B0" w:rsidRPr="00EF204C" w14:paraId="6C401416" w14:textId="77777777" w:rsidTr="005F209A">
        <w:trPr>
          <w:trHeight w:val="300"/>
          <w:jc w:val="center"/>
        </w:trPr>
        <w:tc>
          <w:tcPr>
            <w:tcW w:w="1701"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D5447E7" w14:textId="77777777" w:rsidR="002818B0" w:rsidRPr="00EF204C" w:rsidRDefault="002818B0" w:rsidP="004227C4">
            <w:pPr>
              <w:spacing w:before="50" w:after="50" w:line="240" w:lineRule="auto"/>
              <w:ind w:right="-2"/>
              <w:contextualSpacing/>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lastRenderedPageBreak/>
              <w:t>Infrastructure/Network</w:t>
            </w:r>
          </w:p>
        </w:tc>
        <w:tc>
          <w:tcPr>
            <w:tcW w:w="3262"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55747A0" w14:textId="42179DBC" w:rsidR="002818B0" w:rsidRPr="00EF204C" w:rsidRDefault="002818B0" w:rsidP="004227C4">
            <w:pPr>
              <w:spacing w:before="50" w:after="50" w:line="240" w:lineRule="auto"/>
              <w:ind w:right="-2"/>
              <w:contextualSpacing/>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 xml:space="preserve">Investing in networks to deliver services to end users; </w:t>
            </w:r>
            <w:r w:rsidR="00F51959" w:rsidRPr="00EF204C">
              <w:rPr>
                <w:rFonts w:ascii="Times New Roman" w:eastAsia="Times New Roman" w:hAnsi="Times New Roman" w:cs="Times New Roman"/>
                <w:color w:val="000000"/>
                <w:sz w:val="24"/>
                <w:szCs w:val="24"/>
                <w:lang w:val="en-US" w:eastAsia="tr-TR"/>
              </w:rPr>
              <w:t>A</w:t>
            </w:r>
            <w:r w:rsidR="003E1C22" w:rsidRPr="00EF204C">
              <w:rPr>
                <w:rFonts w:ascii="Times New Roman" w:eastAsia="Times New Roman" w:hAnsi="Times New Roman" w:cs="Times New Roman"/>
                <w:color w:val="000000"/>
                <w:sz w:val="24"/>
                <w:szCs w:val="24"/>
                <w:lang w:val="en-US" w:eastAsia="tr-TR"/>
              </w:rPr>
              <w:t xml:space="preserve">vailable </w:t>
            </w:r>
            <w:r w:rsidRPr="00EF204C">
              <w:rPr>
                <w:rFonts w:ascii="Times New Roman" w:eastAsia="Times New Roman" w:hAnsi="Times New Roman" w:cs="Times New Roman"/>
                <w:color w:val="000000"/>
                <w:sz w:val="24"/>
                <w:szCs w:val="24"/>
                <w:lang w:val="en-US" w:eastAsia="tr-TR"/>
              </w:rPr>
              <w:t>technologies to use resources efficiently (e.g.</w:t>
            </w:r>
            <w:r w:rsidR="005A023B"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 xml:space="preserve"> multicasting)</w:t>
            </w:r>
          </w:p>
        </w:tc>
        <w:tc>
          <w:tcPr>
            <w:tcW w:w="3254"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063B5BE" w14:textId="6BEDA34D" w:rsidR="002818B0" w:rsidRPr="00EF204C" w:rsidRDefault="002818B0" w:rsidP="004227C4">
            <w:pPr>
              <w:spacing w:before="50" w:after="50" w:line="240" w:lineRule="auto"/>
              <w:ind w:right="-2"/>
              <w:contextualSpacing/>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 xml:space="preserve">No investments in networks that reach end users; </w:t>
            </w:r>
            <w:proofErr w:type="spellStart"/>
            <w:r w:rsidRPr="00EF204C">
              <w:rPr>
                <w:rFonts w:ascii="Times New Roman" w:eastAsia="Times New Roman" w:hAnsi="Times New Roman" w:cs="Times New Roman"/>
                <w:color w:val="000000"/>
                <w:sz w:val="24"/>
                <w:szCs w:val="24"/>
                <w:lang w:val="en-US" w:eastAsia="tr-TR"/>
              </w:rPr>
              <w:t>Telcos</w:t>
            </w:r>
            <w:proofErr w:type="spellEnd"/>
            <w:r w:rsidRPr="00EF204C">
              <w:rPr>
                <w:rFonts w:ascii="Times New Roman" w:eastAsia="Times New Roman" w:hAnsi="Times New Roman" w:cs="Times New Roman"/>
                <w:color w:val="000000"/>
                <w:sz w:val="24"/>
                <w:szCs w:val="24"/>
                <w:lang w:val="en-US" w:eastAsia="tr-TR"/>
              </w:rPr>
              <w:t xml:space="preserve"> are </w:t>
            </w:r>
            <w:r w:rsidR="003E1C22" w:rsidRPr="00EF204C">
              <w:rPr>
                <w:rFonts w:ascii="Times New Roman" w:eastAsia="Times New Roman" w:hAnsi="Times New Roman" w:cs="Times New Roman"/>
                <w:color w:val="000000"/>
                <w:sz w:val="24"/>
                <w:szCs w:val="24"/>
                <w:lang w:val="en-US" w:eastAsia="tr-TR"/>
              </w:rPr>
              <w:t>obligated</w:t>
            </w:r>
            <w:r w:rsidRPr="00EF204C">
              <w:rPr>
                <w:rFonts w:ascii="Times New Roman" w:eastAsia="Times New Roman" w:hAnsi="Times New Roman" w:cs="Times New Roman"/>
                <w:color w:val="000000"/>
                <w:sz w:val="24"/>
                <w:szCs w:val="24"/>
                <w:lang w:val="en-US" w:eastAsia="tr-TR"/>
              </w:rPr>
              <w:t xml:space="preserve"> to deliver competit</w:t>
            </w:r>
            <w:r w:rsidR="003E1C22" w:rsidRPr="00EF204C">
              <w:rPr>
                <w:rFonts w:ascii="Times New Roman" w:eastAsia="Times New Roman" w:hAnsi="Times New Roman" w:cs="Times New Roman"/>
                <w:color w:val="000000"/>
                <w:sz w:val="24"/>
                <w:szCs w:val="24"/>
                <w:lang w:val="en-US" w:eastAsia="tr-TR"/>
              </w:rPr>
              <w:t>ive</w:t>
            </w:r>
            <w:r w:rsidRPr="00EF204C">
              <w:rPr>
                <w:rFonts w:ascii="Times New Roman" w:eastAsia="Times New Roman" w:hAnsi="Times New Roman" w:cs="Times New Roman"/>
                <w:color w:val="000000"/>
                <w:sz w:val="24"/>
                <w:szCs w:val="24"/>
                <w:lang w:val="en-US" w:eastAsia="tr-TR"/>
              </w:rPr>
              <w:t xml:space="preserve"> services regardless of the impact </w:t>
            </w:r>
            <w:r w:rsidR="00F666B8" w:rsidRPr="00EF204C">
              <w:rPr>
                <w:rFonts w:ascii="Times New Roman" w:eastAsia="Times New Roman" w:hAnsi="Times New Roman" w:cs="Times New Roman"/>
                <w:color w:val="000000"/>
                <w:sz w:val="24"/>
                <w:szCs w:val="24"/>
                <w:lang w:val="en-US" w:eastAsia="tr-TR"/>
              </w:rPr>
              <w:t xml:space="preserve">on </w:t>
            </w:r>
            <w:r w:rsidR="00F51959" w:rsidRPr="00EF204C">
              <w:rPr>
                <w:rFonts w:ascii="Times New Roman" w:eastAsia="Times New Roman" w:hAnsi="Times New Roman" w:cs="Times New Roman"/>
                <w:color w:val="000000"/>
                <w:sz w:val="24"/>
                <w:szCs w:val="24"/>
                <w:lang w:val="en-US" w:eastAsia="tr-TR"/>
              </w:rPr>
              <w:t xml:space="preserve">their </w:t>
            </w:r>
            <w:r w:rsidRPr="00EF204C">
              <w:rPr>
                <w:rFonts w:ascii="Times New Roman" w:eastAsia="Times New Roman" w:hAnsi="Times New Roman" w:cs="Times New Roman"/>
                <w:color w:val="000000"/>
                <w:sz w:val="24"/>
                <w:szCs w:val="24"/>
                <w:lang w:val="en-US" w:eastAsia="tr-TR"/>
              </w:rPr>
              <w:t>networks</w:t>
            </w:r>
          </w:p>
        </w:tc>
      </w:tr>
      <w:tr w:rsidR="002818B0" w:rsidRPr="00EF204C" w14:paraId="6CEE40FD" w14:textId="77777777" w:rsidTr="005F209A">
        <w:trPr>
          <w:trHeight w:val="300"/>
          <w:jc w:val="center"/>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F7691" w14:textId="2ED69A81" w:rsidR="002818B0" w:rsidRPr="00EF204C" w:rsidRDefault="002818B0" w:rsidP="004227C4">
            <w:pPr>
              <w:spacing w:before="50" w:after="50" w:line="240" w:lineRule="auto"/>
              <w:ind w:right="-2"/>
              <w:contextualSpacing/>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Interconnection</w:t>
            </w:r>
          </w:p>
        </w:tc>
        <w:tc>
          <w:tcPr>
            <w:tcW w:w="3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48C25" w14:textId="18363D39" w:rsidR="002818B0" w:rsidRPr="00EF204C" w:rsidRDefault="002818B0" w:rsidP="004227C4">
            <w:pPr>
              <w:spacing w:before="50" w:after="50" w:line="240" w:lineRule="auto"/>
              <w:ind w:right="-2"/>
              <w:contextualSpacing/>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 xml:space="preserve">Yes, required as part of </w:t>
            </w:r>
            <w:r w:rsidR="00F51959" w:rsidRPr="00EF204C">
              <w:rPr>
                <w:rFonts w:ascii="Times New Roman" w:eastAsia="Times New Roman" w:hAnsi="Times New Roman" w:cs="Times New Roman"/>
                <w:color w:val="000000"/>
                <w:sz w:val="24"/>
                <w:szCs w:val="24"/>
                <w:lang w:val="en-US" w:eastAsia="tr-TR"/>
              </w:rPr>
              <w:t xml:space="preserve">stipulated </w:t>
            </w:r>
            <w:r w:rsidRPr="00EF204C">
              <w:rPr>
                <w:rFonts w:ascii="Times New Roman" w:eastAsia="Times New Roman" w:hAnsi="Times New Roman" w:cs="Times New Roman"/>
                <w:color w:val="000000"/>
                <w:sz w:val="24"/>
                <w:szCs w:val="24"/>
                <w:lang w:val="en-US" w:eastAsia="tr-TR"/>
              </w:rPr>
              <w:t>regulat</w:t>
            </w:r>
            <w:r w:rsidR="00F51959" w:rsidRPr="00EF204C">
              <w:rPr>
                <w:rFonts w:ascii="Times New Roman" w:eastAsia="Times New Roman" w:hAnsi="Times New Roman" w:cs="Times New Roman"/>
                <w:color w:val="000000"/>
                <w:sz w:val="24"/>
                <w:szCs w:val="24"/>
                <w:lang w:val="en-US" w:eastAsia="tr-TR"/>
              </w:rPr>
              <w:t>i</w:t>
            </w:r>
            <w:r w:rsidRPr="00EF204C">
              <w:rPr>
                <w:rFonts w:ascii="Times New Roman" w:eastAsia="Times New Roman" w:hAnsi="Times New Roman" w:cs="Times New Roman"/>
                <w:color w:val="000000"/>
                <w:sz w:val="24"/>
                <w:szCs w:val="24"/>
                <w:lang w:val="en-US" w:eastAsia="tr-TR"/>
              </w:rPr>
              <w:t>o</w:t>
            </w:r>
            <w:r w:rsidR="00F51959" w:rsidRPr="00EF204C">
              <w:rPr>
                <w:rFonts w:ascii="Times New Roman" w:eastAsia="Times New Roman" w:hAnsi="Times New Roman" w:cs="Times New Roman"/>
                <w:color w:val="000000"/>
                <w:sz w:val="24"/>
                <w:szCs w:val="24"/>
                <w:lang w:val="en-US" w:eastAsia="tr-TR"/>
              </w:rPr>
              <w:t>ns</w:t>
            </w:r>
            <w:r w:rsidRPr="00EF204C">
              <w:rPr>
                <w:rFonts w:ascii="Times New Roman" w:eastAsia="Times New Roman" w:hAnsi="Times New Roman" w:cs="Times New Roman"/>
                <w:color w:val="000000"/>
                <w:sz w:val="24"/>
                <w:szCs w:val="24"/>
                <w:lang w:val="en-US" w:eastAsia="tr-TR"/>
              </w:rPr>
              <w:t xml:space="preserve">. Requirement to interconnect </w:t>
            </w:r>
            <w:r w:rsidR="00F51959" w:rsidRPr="00EF204C">
              <w:rPr>
                <w:rFonts w:ascii="Times New Roman" w:eastAsia="Times New Roman" w:hAnsi="Times New Roman" w:cs="Times New Roman"/>
                <w:color w:val="000000"/>
                <w:sz w:val="24"/>
                <w:szCs w:val="24"/>
                <w:lang w:val="en-US" w:eastAsia="tr-TR"/>
              </w:rPr>
              <w:t>involves</w:t>
            </w:r>
            <w:r w:rsidRPr="00EF204C">
              <w:rPr>
                <w:rFonts w:ascii="Times New Roman" w:eastAsia="Times New Roman" w:hAnsi="Times New Roman" w:cs="Times New Roman"/>
                <w:color w:val="000000"/>
                <w:sz w:val="24"/>
                <w:szCs w:val="24"/>
                <w:lang w:val="en-US" w:eastAsia="tr-TR"/>
              </w:rPr>
              <w:t xml:space="preserve"> </w:t>
            </w:r>
            <w:r w:rsidR="00F51959" w:rsidRPr="00EF204C">
              <w:rPr>
                <w:rFonts w:ascii="Times New Roman" w:eastAsia="Times New Roman" w:hAnsi="Times New Roman" w:cs="Times New Roman"/>
                <w:color w:val="000000"/>
                <w:sz w:val="24"/>
                <w:szCs w:val="24"/>
                <w:lang w:val="en-US" w:eastAsia="tr-TR"/>
              </w:rPr>
              <w:t>financial incentives</w:t>
            </w:r>
            <w:r w:rsidRPr="00EF204C">
              <w:rPr>
                <w:rFonts w:ascii="Times New Roman" w:eastAsia="Times New Roman" w:hAnsi="Times New Roman" w:cs="Times New Roman"/>
                <w:color w:val="000000"/>
                <w:sz w:val="24"/>
                <w:szCs w:val="24"/>
                <w:lang w:val="en-US" w:eastAsia="tr-TR"/>
              </w:rPr>
              <w:t>.</w:t>
            </w:r>
          </w:p>
        </w:tc>
        <w:tc>
          <w:tcPr>
            <w:tcW w:w="32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11778" w14:textId="2A28418A" w:rsidR="002818B0" w:rsidRPr="00EF204C" w:rsidRDefault="002818B0" w:rsidP="004227C4">
            <w:pPr>
              <w:spacing w:before="50" w:after="50" w:line="240" w:lineRule="auto"/>
              <w:ind w:right="-2"/>
              <w:contextualSpacing/>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No such interconnection required as they are ‘Over</w:t>
            </w:r>
            <w:r w:rsidR="00F51959"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the</w:t>
            </w:r>
            <w:r w:rsidR="00F51959"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Top’ networks</w:t>
            </w:r>
          </w:p>
        </w:tc>
      </w:tr>
      <w:tr w:rsidR="002818B0" w:rsidRPr="00EF204C" w14:paraId="38C6D8C2" w14:textId="77777777" w:rsidTr="005F209A">
        <w:trPr>
          <w:trHeight w:val="300"/>
          <w:jc w:val="center"/>
        </w:trPr>
        <w:tc>
          <w:tcPr>
            <w:tcW w:w="1701"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B40276B" w14:textId="79F21F20" w:rsidR="002818B0" w:rsidRPr="00EF204C" w:rsidRDefault="002818B0" w:rsidP="004227C4">
            <w:pPr>
              <w:spacing w:before="50" w:after="50" w:line="240" w:lineRule="auto"/>
              <w:ind w:right="-2"/>
              <w:contextualSpacing/>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Licensing</w:t>
            </w:r>
          </w:p>
        </w:tc>
        <w:tc>
          <w:tcPr>
            <w:tcW w:w="3262"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734F0F0" w14:textId="77777777" w:rsidR="002818B0" w:rsidRPr="00EF204C" w:rsidRDefault="002818B0" w:rsidP="004227C4">
            <w:pPr>
              <w:spacing w:before="50" w:after="50" w:line="240" w:lineRule="auto"/>
              <w:ind w:right="-2"/>
              <w:contextualSpacing/>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Yes, different licenses and their associated costs including licensing fee</w:t>
            </w:r>
          </w:p>
        </w:tc>
        <w:tc>
          <w:tcPr>
            <w:tcW w:w="3254"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50C0274" w14:textId="5DC8AA8F" w:rsidR="002818B0" w:rsidRPr="00EF204C" w:rsidRDefault="002818B0" w:rsidP="004227C4">
            <w:pPr>
              <w:spacing w:before="50" w:after="50" w:line="240" w:lineRule="auto"/>
              <w:ind w:right="-2"/>
              <w:contextualSpacing/>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No licens</w:t>
            </w:r>
            <w:r w:rsidR="00D74140" w:rsidRPr="00EF204C">
              <w:rPr>
                <w:rFonts w:ascii="Times New Roman" w:eastAsia="Times New Roman" w:hAnsi="Times New Roman" w:cs="Times New Roman"/>
                <w:color w:val="000000"/>
                <w:sz w:val="24"/>
                <w:szCs w:val="24"/>
                <w:lang w:val="en-US" w:eastAsia="tr-TR"/>
              </w:rPr>
              <w:t>ing</w:t>
            </w:r>
            <w:r w:rsidRPr="00EF204C">
              <w:rPr>
                <w:rFonts w:ascii="Times New Roman" w:eastAsia="Times New Roman" w:hAnsi="Times New Roman" w:cs="Times New Roman"/>
                <w:color w:val="000000"/>
                <w:sz w:val="24"/>
                <w:szCs w:val="24"/>
                <w:lang w:val="en-US" w:eastAsia="tr-TR"/>
              </w:rPr>
              <w:t xml:space="preserve"> or </w:t>
            </w:r>
            <w:r w:rsidR="00D74140" w:rsidRPr="00EF204C">
              <w:rPr>
                <w:rFonts w:ascii="Times New Roman" w:eastAsia="Times New Roman" w:hAnsi="Times New Roman" w:cs="Times New Roman"/>
                <w:color w:val="000000"/>
                <w:sz w:val="24"/>
                <w:szCs w:val="24"/>
                <w:lang w:val="en-US" w:eastAsia="tr-TR"/>
              </w:rPr>
              <w:t xml:space="preserve">related fees required </w:t>
            </w:r>
          </w:p>
        </w:tc>
      </w:tr>
      <w:tr w:rsidR="002818B0" w:rsidRPr="00EF204C" w14:paraId="339303B5" w14:textId="77777777" w:rsidTr="005F209A">
        <w:trPr>
          <w:trHeight w:val="300"/>
          <w:jc w:val="center"/>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6624B" w14:textId="77777777" w:rsidR="002818B0" w:rsidRPr="00EF204C" w:rsidRDefault="002818B0" w:rsidP="004227C4">
            <w:pPr>
              <w:spacing w:before="50" w:after="50" w:line="240" w:lineRule="auto"/>
              <w:ind w:right="-2"/>
              <w:contextualSpacing/>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Net neutrality</w:t>
            </w:r>
          </w:p>
        </w:tc>
        <w:tc>
          <w:tcPr>
            <w:tcW w:w="3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5AC97" w14:textId="76442B6E" w:rsidR="002818B0" w:rsidRPr="00EF204C" w:rsidRDefault="007536F8" w:rsidP="004227C4">
            <w:pPr>
              <w:spacing w:before="50" w:after="50" w:line="240" w:lineRule="auto"/>
              <w:ind w:right="-2"/>
              <w:contextualSpacing/>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 xml:space="preserve">Must </w:t>
            </w:r>
            <w:r w:rsidR="00F666B8" w:rsidRPr="00EF204C">
              <w:rPr>
                <w:rFonts w:ascii="Times New Roman" w:eastAsia="Times New Roman" w:hAnsi="Times New Roman" w:cs="Times New Roman"/>
                <w:color w:val="000000"/>
                <w:sz w:val="24"/>
                <w:szCs w:val="24"/>
                <w:lang w:val="en-US" w:eastAsia="tr-TR"/>
              </w:rPr>
              <w:t>offer</w:t>
            </w:r>
            <w:r w:rsidRPr="00EF204C">
              <w:rPr>
                <w:rFonts w:ascii="Times New Roman" w:eastAsia="Times New Roman" w:hAnsi="Times New Roman" w:cs="Times New Roman"/>
                <w:color w:val="000000"/>
                <w:sz w:val="24"/>
                <w:szCs w:val="24"/>
                <w:lang w:val="en-US" w:eastAsia="tr-TR"/>
              </w:rPr>
              <w:t xml:space="preserve"> b</w:t>
            </w:r>
            <w:r w:rsidR="002818B0" w:rsidRPr="00EF204C">
              <w:rPr>
                <w:rFonts w:ascii="Times New Roman" w:eastAsia="Times New Roman" w:hAnsi="Times New Roman" w:cs="Times New Roman"/>
                <w:color w:val="000000"/>
                <w:sz w:val="24"/>
                <w:szCs w:val="24"/>
                <w:lang w:val="en-US" w:eastAsia="tr-TR"/>
              </w:rPr>
              <w:t xml:space="preserve">est effort </w:t>
            </w:r>
            <w:r w:rsidRPr="00EF204C">
              <w:rPr>
                <w:rFonts w:ascii="Times New Roman" w:eastAsia="Times New Roman" w:hAnsi="Times New Roman" w:cs="Times New Roman"/>
                <w:color w:val="000000"/>
                <w:sz w:val="24"/>
                <w:szCs w:val="24"/>
                <w:lang w:val="en-US" w:eastAsia="tr-TR"/>
              </w:rPr>
              <w:t xml:space="preserve">in </w:t>
            </w:r>
            <w:r w:rsidR="002818B0" w:rsidRPr="00EF204C">
              <w:rPr>
                <w:rFonts w:ascii="Times New Roman" w:eastAsia="Times New Roman" w:hAnsi="Times New Roman" w:cs="Times New Roman"/>
                <w:color w:val="000000"/>
                <w:sz w:val="24"/>
                <w:szCs w:val="24"/>
                <w:lang w:val="en-US" w:eastAsia="tr-TR"/>
              </w:rPr>
              <w:t>data transport without discrimination,</w:t>
            </w:r>
            <w:r w:rsidR="00B71F75" w:rsidRPr="00EF204C">
              <w:rPr>
                <w:rFonts w:ascii="Times New Roman" w:eastAsia="Times New Roman" w:hAnsi="Times New Roman" w:cs="Times New Roman"/>
                <w:color w:val="000000"/>
                <w:sz w:val="24"/>
                <w:szCs w:val="24"/>
                <w:lang w:val="en-US" w:eastAsia="tr-TR"/>
              </w:rPr>
              <w:t xml:space="preserve"> and</w:t>
            </w:r>
            <w:r w:rsidR="002818B0" w:rsidRPr="00EF204C">
              <w:rPr>
                <w:rFonts w:ascii="Times New Roman" w:eastAsia="Times New Roman" w:hAnsi="Times New Roman" w:cs="Times New Roman"/>
                <w:color w:val="000000"/>
                <w:sz w:val="24"/>
                <w:szCs w:val="24"/>
                <w:lang w:val="en-US" w:eastAsia="tr-TR"/>
              </w:rPr>
              <w:t xml:space="preserve"> independent of source or nature of data</w:t>
            </w:r>
          </w:p>
        </w:tc>
        <w:tc>
          <w:tcPr>
            <w:tcW w:w="32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AF26C" w14:textId="77777777" w:rsidR="002818B0" w:rsidRPr="00EF204C" w:rsidRDefault="002818B0" w:rsidP="004227C4">
            <w:pPr>
              <w:spacing w:before="50" w:after="50" w:line="240" w:lineRule="auto"/>
              <w:ind w:right="-2"/>
              <w:contextualSpacing/>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No obligations (control over content and freedom of choice concerning customers)</w:t>
            </w:r>
          </w:p>
        </w:tc>
      </w:tr>
      <w:tr w:rsidR="002818B0" w:rsidRPr="00EF204C" w14:paraId="4E742A20" w14:textId="77777777" w:rsidTr="005F209A">
        <w:trPr>
          <w:trHeight w:val="300"/>
          <w:jc w:val="center"/>
        </w:trPr>
        <w:tc>
          <w:tcPr>
            <w:tcW w:w="1701"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A0214DE" w14:textId="77777777" w:rsidR="002818B0" w:rsidRPr="00EF204C" w:rsidRDefault="002818B0" w:rsidP="004227C4">
            <w:pPr>
              <w:spacing w:before="50" w:after="50" w:line="240" w:lineRule="auto"/>
              <w:ind w:right="-2"/>
              <w:contextualSpacing/>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Number portability</w:t>
            </w:r>
          </w:p>
        </w:tc>
        <w:tc>
          <w:tcPr>
            <w:tcW w:w="3262"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CE74185" w14:textId="77777777" w:rsidR="002818B0" w:rsidRPr="00EF204C" w:rsidRDefault="002818B0" w:rsidP="004227C4">
            <w:pPr>
              <w:spacing w:before="50" w:after="50" w:line="240" w:lineRule="auto"/>
              <w:ind w:right="-2"/>
              <w:contextualSpacing/>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Obligation to offer number portability between providers</w:t>
            </w:r>
          </w:p>
        </w:tc>
        <w:tc>
          <w:tcPr>
            <w:tcW w:w="3254"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EC95FFC" w14:textId="304301FD" w:rsidR="002818B0" w:rsidRPr="00EF204C" w:rsidRDefault="002818B0" w:rsidP="004227C4">
            <w:pPr>
              <w:spacing w:before="50" w:after="50" w:line="240" w:lineRule="auto"/>
              <w:ind w:right="-2"/>
              <w:contextualSpacing/>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OTT service</w:t>
            </w:r>
            <w:r w:rsidR="00F666B8" w:rsidRPr="00EF204C">
              <w:rPr>
                <w:rFonts w:ascii="Times New Roman" w:eastAsia="Times New Roman" w:hAnsi="Times New Roman" w:cs="Times New Roman"/>
                <w:color w:val="000000"/>
                <w:sz w:val="24"/>
                <w:szCs w:val="24"/>
                <w:lang w:val="en-US" w:eastAsia="tr-TR"/>
              </w:rPr>
              <w:t>s are</w:t>
            </w:r>
            <w:r w:rsidRPr="00EF204C">
              <w:rPr>
                <w:rFonts w:ascii="Times New Roman" w:eastAsia="Times New Roman" w:hAnsi="Times New Roman" w:cs="Times New Roman"/>
                <w:color w:val="000000"/>
                <w:sz w:val="24"/>
                <w:szCs w:val="24"/>
                <w:lang w:val="en-US" w:eastAsia="tr-TR"/>
              </w:rPr>
              <w:t xml:space="preserve"> independent </w:t>
            </w:r>
            <w:r w:rsidR="00D74140" w:rsidRPr="00EF204C">
              <w:rPr>
                <w:rFonts w:ascii="Times New Roman" w:eastAsia="Times New Roman" w:hAnsi="Times New Roman" w:cs="Times New Roman"/>
                <w:color w:val="000000"/>
                <w:sz w:val="24"/>
                <w:szCs w:val="24"/>
                <w:lang w:val="en-US" w:eastAsia="tr-TR"/>
              </w:rPr>
              <w:t>of</w:t>
            </w:r>
            <w:r w:rsidRPr="00EF204C">
              <w:rPr>
                <w:rFonts w:ascii="Times New Roman" w:eastAsia="Times New Roman" w:hAnsi="Times New Roman" w:cs="Times New Roman"/>
                <w:color w:val="000000"/>
                <w:sz w:val="24"/>
                <w:szCs w:val="24"/>
                <w:lang w:val="en-US" w:eastAsia="tr-TR"/>
              </w:rPr>
              <w:t xml:space="preserve"> mobile number</w:t>
            </w:r>
            <w:r w:rsidR="00D74140" w:rsidRPr="00EF204C">
              <w:rPr>
                <w:rFonts w:ascii="Times New Roman" w:eastAsia="Times New Roman" w:hAnsi="Times New Roman" w:cs="Times New Roman"/>
                <w:color w:val="000000"/>
                <w:sz w:val="24"/>
                <w:szCs w:val="24"/>
                <w:lang w:val="en-US" w:eastAsia="tr-TR"/>
              </w:rPr>
              <w:t>s</w:t>
            </w:r>
          </w:p>
        </w:tc>
      </w:tr>
      <w:tr w:rsidR="002818B0" w:rsidRPr="00EF204C" w14:paraId="49B7F27E" w14:textId="77777777" w:rsidTr="005F209A">
        <w:trPr>
          <w:trHeight w:val="300"/>
          <w:jc w:val="center"/>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0F6D3" w14:textId="77777777" w:rsidR="002818B0" w:rsidRPr="00EF204C" w:rsidRDefault="002818B0" w:rsidP="004227C4">
            <w:pPr>
              <w:spacing w:before="50" w:after="50" w:line="240" w:lineRule="auto"/>
              <w:ind w:right="-2"/>
              <w:contextualSpacing/>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Operating area</w:t>
            </w:r>
          </w:p>
        </w:tc>
        <w:tc>
          <w:tcPr>
            <w:tcW w:w="3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9D764" w14:textId="74F30CA3" w:rsidR="002818B0" w:rsidRPr="00EF204C" w:rsidRDefault="002818B0" w:rsidP="004227C4">
            <w:pPr>
              <w:spacing w:before="50" w:after="50" w:line="240" w:lineRule="auto"/>
              <w:ind w:right="-2"/>
              <w:contextualSpacing/>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Only serve</w:t>
            </w:r>
            <w:r w:rsidR="00D74140" w:rsidRPr="00EF204C">
              <w:rPr>
                <w:rFonts w:ascii="Times New Roman" w:eastAsia="Times New Roman" w:hAnsi="Times New Roman" w:cs="Times New Roman"/>
                <w:color w:val="000000"/>
                <w:sz w:val="24"/>
                <w:szCs w:val="24"/>
                <w:lang w:val="en-US" w:eastAsia="tr-TR"/>
              </w:rPr>
              <w:t>s</w:t>
            </w:r>
            <w:r w:rsidRPr="00EF204C">
              <w:rPr>
                <w:rFonts w:ascii="Times New Roman" w:eastAsia="Times New Roman" w:hAnsi="Times New Roman" w:cs="Times New Roman"/>
                <w:color w:val="000000"/>
                <w:sz w:val="24"/>
                <w:szCs w:val="24"/>
                <w:lang w:val="en-US" w:eastAsia="tr-TR"/>
              </w:rPr>
              <w:t xml:space="preserve"> customers within the regulated jurisdiction</w:t>
            </w:r>
          </w:p>
        </w:tc>
        <w:tc>
          <w:tcPr>
            <w:tcW w:w="32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8EFE5" w14:textId="1FB4C4EA" w:rsidR="002818B0" w:rsidRPr="00EF204C" w:rsidRDefault="002818B0" w:rsidP="004227C4">
            <w:pPr>
              <w:spacing w:before="50" w:after="50" w:line="240" w:lineRule="auto"/>
              <w:ind w:right="-2"/>
              <w:contextualSpacing/>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Serve</w:t>
            </w:r>
            <w:r w:rsidR="00D74140" w:rsidRPr="00EF204C">
              <w:rPr>
                <w:rFonts w:ascii="Times New Roman" w:eastAsia="Times New Roman" w:hAnsi="Times New Roman" w:cs="Times New Roman"/>
                <w:color w:val="000000"/>
                <w:sz w:val="24"/>
                <w:szCs w:val="24"/>
                <w:lang w:val="en-US" w:eastAsia="tr-TR"/>
              </w:rPr>
              <w:t>s</w:t>
            </w:r>
            <w:r w:rsidRPr="00EF204C">
              <w:rPr>
                <w:rFonts w:ascii="Times New Roman" w:eastAsia="Times New Roman" w:hAnsi="Times New Roman" w:cs="Times New Roman"/>
                <w:color w:val="000000"/>
                <w:sz w:val="24"/>
                <w:szCs w:val="24"/>
                <w:lang w:val="en-US" w:eastAsia="tr-TR"/>
              </w:rPr>
              <w:t xml:space="preserve"> any user globally</w:t>
            </w:r>
          </w:p>
        </w:tc>
      </w:tr>
      <w:tr w:rsidR="002818B0" w:rsidRPr="00EF204C" w14:paraId="5EFE5C67" w14:textId="77777777" w:rsidTr="005F209A">
        <w:trPr>
          <w:trHeight w:val="300"/>
          <w:jc w:val="center"/>
        </w:trPr>
        <w:tc>
          <w:tcPr>
            <w:tcW w:w="1701"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0DE9E7F" w14:textId="77777777" w:rsidR="002818B0" w:rsidRPr="00EF204C" w:rsidRDefault="002818B0" w:rsidP="004227C4">
            <w:pPr>
              <w:spacing w:before="50" w:after="50" w:line="240" w:lineRule="auto"/>
              <w:ind w:right="-2"/>
              <w:contextualSpacing/>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Price changes</w:t>
            </w:r>
          </w:p>
        </w:tc>
        <w:tc>
          <w:tcPr>
            <w:tcW w:w="3262"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77335FE" w14:textId="15B01776" w:rsidR="002818B0" w:rsidRPr="00EF204C" w:rsidRDefault="00D74140" w:rsidP="004227C4">
            <w:pPr>
              <w:spacing w:before="50" w:after="50" w:line="240" w:lineRule="auto"/>
              <w:ind w:right="-2"/>
              <w:contextualSpacing/>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 xml:space="preserve">The </w:t>
            </w:r>
            <w:r w:rsidR="002818B0" w:rsidRPr="00EF204C">
              <w:rPr>
                <w:rFonts w:ascii="Times New Roman" w:eastAsia="Times New Roman" w:hAnsi="Times New Roman" w:cs="Times New Roman"/>
                <w:color w:val="000000"/>
                <w:sz w:val="24"/>
                <w:szCs w:val="24"/>
                <w:lang w:val="en-US" w:eastAsia="tr-TR"/>
              </w:rPr>
              <w:t xml:space="preserve">approval </w:t>
            </w:r>
            <w:r w:rsidRPr="00EF204C">
              <w:rPr>
                <w:rFonts w:ascii="Times New Roman" w:eastAsia="Times New Roman" w:hAnsi="Times New Roman" w:cs="Times New Roman"/>
                <w:color w:val="000000"/>
                <w:sz w:val="24"/>
                <w:szCs w:val="24"/>
                <w:lang w:val="en-US" w:eastAsia="tr-TR"/>
              </w:rPr>
              <w:t xml:space="preserve">of regulators </w:t>
            </w:r>
            <w:r w:rsidR="002818B0" w:rsidRPr="00EF204C">
              <w:rPr>
                <w:rFonts w:ascii="Times New Roman" w:eastAsia="Times New Roman" w:hAnsi="Times New Roman" w:cs="Times New Roman"/>
                <w:color w:val="000000"/>
                <w:sz w:val="24"/>
                <w:szCs w:val="24"/>
                <w:lang w:val="en-US" w:eastAsia="tr-TR"/>
              </w:rPr>
              <w:t>is needed in advance</w:t>
            </w:r>
          </w:p>
        </w:tc>
        <w:tc>
          <w:tcPr>
            <w:tcW w:w="3254"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9EB3288" w14:textId="58A10DC7" w:rsidR="002818B0" w:rsidRPr="00EF204C" w:rsidRDefault="002818B0" w:rsidP="004227C4">
            <w:pPr>
              <w:spacing w:before="50" w:after="50" w:line="240" w:lineRule="auto"/>
              <w:ind w:right="-2"/>
              <w:contextualSpacing/>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No need for authorization; Loose agreement is offered which is subject to change at any time</w:t>
            </w:r>
          </w:p>
        </w:tc>
      </w:tr>
      <w:tr w:rsidR="002818B0" w:rsidRPr="00EF204C" w14:paraId="29FE0A97" w14:textId="77777777" w:rsidTr="005F209A">
        <w:trPr>
          <w:trHeight w:val="300"/>
          <w:jc w:val="center"/>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BC2D1" w14:textId="77777777" w:rsidR="002818B0" w:rsidRPr="00EF204C" w:rsidRDefault="002818B0" w:rsidP="004227C4">
            <w:pPr>
              <w:spacing w:before="50" w:after="50" w:line="240" w:lineRule="auto"/>
              <w:ind w:right="-2"/>
              <w:contextualSpacing/>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Content and Privacy</w:t>
            </w:r>
          </w:p>
        </w:tc>
        <w:tc>
          <w:tcPr>
            <w:tcW w:w="3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DBF3E" w14:textId="77777777" w:rsidR="002818B0" w:rsidRPr="00EF204C" w:rsidRDefault="002818B0" w:rsidP="004227C4">
            <w:pPr>
              <w:spacing w:before="50" w:after="50" w:line="240" w:lineRule="auto"/>
              <w:ind w:right="-2"/>
              <w:contextualSpacing/>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Strict data protection and privacy requirements for users</w:t>
            </w:r>
          </w:p>
        </w:tc>
        <w:tc>
          <w:tcPr>
            <w:tcW w:w="32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E75E7" w14:textId="77777777" w:rsidR="002818B0" w:rsidRPr="00EF204C" w:rsidRDefault="002818B0" w:rsidP="004227C4">
            <w:pPr>
              <w:spacing w:before="50" w:after="50" w:line="240" w:lineRule="auto"/>
              <w:ind w:right="-2"/>
              <w:contextualSpacing/>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Practiced on a limited and generally voluntary basis</w:t>
            </w:r>
          </w:p>
        </w:tc>
      </w:tr>
      <w:tr w:rsidR="002818B0" w:rsidRPr="00EF204C" w14:paraId="6A8AACE6" w14:textId="77777777" w:rsidTr="005F209A">
        <w:trPr>
          <w:trHeight w:val="300"/>
          <w:jc w:val="center"/>
        </w:trPr>
        <w:tc>
          <w:tcPr>
            <w:tcW w:w="1701"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1E91D5F" w14:textId="77777777" w:rsidR="002818B0" w:rsidRPr="00EF204C" w:rsidRDefault="002818B0" w:rsidP="004227C4">
            <w:pPr>
              <w:spacing w:before="50" w:after="50" w:line="240" w:lineRule="auto"/>
              <w:ind w:right="-2"/>
              <w:contextualSpacing/>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Proper record keeping including methodology</w:t>
            </w:r>
          </w:p>
        </w:tc>
        <w:tc>
          <w:tcPr>
            <w:tcW w:w="3262"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718892C" w14:textId="359A6E93" w:rsidR="002818B0" w:rsidRPr="00EF204C" w:rsidRDefault="002818B0" w:rsidP="004227C4">
            <w:pPr>
              <w:spacing w:before="50" w:after="50" w:line="240" w:lineRule="auto"/>
              <w:ind w:right="-2"/>
              <w:contextualSpacing/>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Required</w:t>
            </w:r>
          </w:p>
        </w:tc>
        <w:tc>
          <w:tcPr>
            <w:tcW w:w="3254"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35337A6" w14:textId="1F80C776" w:rsidR="002818B0" w:rsidRPr="00EF204C" w:rsidRDefault="002818B0" w:rsidP="004227C4">
            <w:pPr>
              <w:spacing w:before="50" w:after="50" w:line="240" w:lineRule="auto"/>
              <w:ind w:right="-2"/>
              <w:contextualSpacing/>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Required through other acts</w:t>
            </w:r>
          </w:p>
        </w:tc>
      </w:tr>
      <w:tr w:rsidR="002818B0" w:rsidRPr="00EF204C" w14:paraId="40778A51" w14:textId="77777777" w:rsidTr="005F209A">
        <w:trPr>
          <w:trHeight w:val="300"/>
          <w:jc w:val="center"/>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7EC56" w14:textId="77777777" w:rsidR="002818B0" w:rsidRPr="00EF204C" w:rsidRDefault="002818B0" w:rsidP="004227C4">
            <w:pPr>
              <w:spacing w:before="50" w:after="50" w:line="240" w:lineRule="auto"/>
              <w:ind w:right="-2"/>
              <w:contextualSpacing/>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Public Safety services</w:t>
            </w:r>
          </w:p>
        </w:tc>
        <w:tc>
          <w:tcPr>
            <w:tcW w:w="3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297F3" w14:textId="77777777" w:rsidR="002818B0" w:rsidRPr="00EF204C" w:rsidRDefault="002818B0" w:rsidP="004227C4">
            <w:pPr>
              <w:spacing w:before="50" w:after="50" w:line="240" w:lineRule="auto"/>
              <w:ind w:right="-2"/>
              <w:contextualSpacing/>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Mandatory</w:t>
            </w:r>
          </w:p>
        </w:tc>
        <w:tc>
          <w:tcPr>
            <w:tcW w:w="32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C3704" w14:textId="77777777" w:rsidR="002818B0" w:rsidRPr="00EF204C" w:rsidRDefault="002818B0" w:rsidP="004227C4">
            <w:pPr>
              <w:spacing w:before="50" w:after="50" w:line="240" w:lineRule="auto"/>
              <w:ind w:right="-2"/>
              <w:contextualSpacing/>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No such obligations</w:t>
            </w:r>
          </w:p>
        </w:tc>
      </w:tr>
      <w:tr w:rsidR="002818B0" w:rsidRPr="00EF204C" w14:paraId="75102B14" w14:textId="77777777" w:rsidTr="005F209A">
        <w:trPr>
          <w:trHeight w:val="300"/>
          <w:jc w:val="center"/>
        </w:trPr>
        <w:tc>
          <w:tcPr>
            <w:tcW w:w="1701"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502148D" w14:textId="2635D0A8" w:rsidR="002818B0" w:rsidRPr="00EF204C" w:rsidRDefault="002818B0" w:rsidP="004227C4">
            <w:pPr>
              <w:spacing w:before="50" w:after="50" w:line="240" w:lineRule="auto"/>
              <w:ind w:right="-2"/>
              <w:contextualSpacing/>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Quality of service</w:t>
            </w:r>
            <w:r w:rsidR="00CA70AB" w:rsidRPr="00EF204C">
              <w:rPr>
                <w:rFonts w:ascii="Times New Roman" w:eastAsia="Times New Roman" w:hAnsi="Times New Roman" w:cs="Times New Roman"/>
                <w:color w:val="000000"/>
                <w:sz w:val="24"/>
                <w:szCs w:val="24"/>
                <w:lang w:val="en-US" w:eastAsia="tr-TR"/>
              </w:rPr>
              <w:t xml:space="preserve"> (</w:t>
            </w:r>
            <w:proofErr w:type="spellStart"/>
            <w:r w:rsidR="00CA70AB" w:rsidRPr="00EF204C">
              <w:rPr>
                <w:rFonts w:ascii="Times New Roman" w:eastAsia="Times New Roman" w:hAnsi="Times New Roman" w:cs="Times New Roman"/>
                <w:color w:val="000000"/>
                <w:sz w:val="24"/>
                <w:szCs w:val="24"/>
                <w:lang w:val="en-US" w:eastAsia="tr-TR"/>
              </w:rPr>
              <w:t>QoS</w:t>
            </w:r>
            <w:proofErr w:type="spellEnd"/>
            <w:r w:rsidR="00CA70AB" w:rsidRPr="00EF204C">
              <w:rPr>
                <w:rFonts w:ascii="Times New Roman" w:eastAsia="Times New Roman" w:hAnsi="Times New Roman" w:cs="Times New Roman"/>
                <w:color w:val="000000"/>
                <w:sz w:val="24"/>
                <w:szCs w:val="24"/>
                <w:lang w:val="en-US" w:eastAsia="tr-TR"/>
              </w:rPr>
              <w:t>)</w:t>
            </w:r>
          </w:p>
        </w:tc>
        <w:tc>
          <w:tcPr>
            <w:tcW w:w="3262"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BDB37DE" w14:textId="77777777" w:rsidR="002818B0" w:rsidRPr="00EF204C" w:rsidRDefault="002818B0" w:rsidP="004227C4">
            <w:pPr>
              <w:spacing w:before="50" w:after="50" w:line="240" w:lineRule="auto"/>
              <w:ind w:right="-2"/>
              <w:contextualSpacing/>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Licenses include requirements for SLAs</w:t>
            </w:r>
          </w:p>
        </w:tc>
        <w:tc>
          <w:tcPr>
            <w:tcW w:w="3254"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3FB26E7" w14:textId="77777777" w:rsidR="002818B0" w:rsidRPr="00EF204C" w:rsidRDefault="002818B0" w:rsidP="004227C4">
            <w:pPr>
              <w:spacing w:before="50" w:after="50" w:line="240" w:lineRule="auto"/>
              <w:ind w:right="-2"/>
              <w:contextualSpacing/>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 xml:space="preserve">No </w:t>
            </w:r>
            <w:proofErr w:type="spellStart"/>
            <w:r w:rsidRPr="00EF204C">
              <w:rPr>
                <w:rFonts w:ascii="Times New Roman" w:eastAsia="Times New Roman" w:hAnsi="Times New Roman" w:cs="Times New Roman"/>
                <w:color w:val="000000"/>
                <w:sz w:val="24"/>
                <w:szCs w:val="24"/>
                <w:lang w:val="en-US" w:eastAsia="tr-TR"/>
              </w:rPr>
              <w:t>QoS</w:t>
            </w:r>
            <w:proofErr w:type="spellEnd"/>
            <w:r w:rsidRPr="00EF204C">
              <w:rPr>
                <w:rFonts w:ascii="Times New Roman" w:eastAsia="Times New Roman" w:hAnsi="Times New Roman" w:cs="Times New Roman"/>
                <w:color w:val="000000"/>
                <w:sz w:val="24"/>
                <w:szCs w:val="24"/>
                <w:lang w:val="en-US" w:eastAsia="tr-TR"/>
              </w:rPr>
              <w:t xml:space="preserve"> guarantee; </w:t>
            </w:r>
            <w:proofErr w:type="spellStart"/>
            <w:r w:rsidRPr="00EF204C">
              <w:rPr>
                <w:rFonts w:ascii="Times New Roman" w:eastAsia="Times New Roman" w:hAnsi="Times New Roman" w:cs="Times New Roman"/>
                <w:color w:val="000000"/>
                <w:sz w:val="24"/>
                <w:szCs w:val="24"/>
                <w:lang w:val="en-US" w:eastAsia="tr-TR"/>
              </w:rPr>
              <w:t>QoS</w:t>
            </w:r>
            <w:proofErr w:type="spellEnd"/>
            <w:r w:rsidRPr="00EF204C">
              <w:rPr>
                <w:rFonts w:ascii="Times New Roman" w:eastAsia="Times New Roman" w:hAnsi="Times New Roman" w:cs="Times New Roman"/>
                <w:color w:val="000000"/>
                <w:sz w:val="24"/>
                <w:szCs w:val="24"/>
                <w:lang w:val="en-US" w:eastAsia="tr-TR"/>
              </w:rPr>
              <w:t xml:space="preserve"> issues blamed on network provider</w:t>
            </w:r>
          </w:p>
        </w:tc>
      </w:tr>
      <w:tr w:rsidR="002818B0" w:rsidRPr="00EF204C" w14:paraId="2CCFA480" w14:textId="77777777" w:rsidTr="005F209A">
        <w:trPr>
          <w:trHeight w:val="300"/>
          <w:jc w:val="center"/>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1A331" w14:textId="0090CABC" w:rsidR="002818B0" w:rsidRPr="00EF204C" w:rsidRDefault="002818B0" w:rsidP="004227C4">
            <w:pPr>
              <w:spacing w:before="50" w:after="50" w:line="240" w:lineRule="auto"/>
              <w:ind w:right="-2"/>
              <w:contextualSpacing/>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Space related charges</w:t>
            </w:r>
          </w:p>
        </w:tc>
        <w:tc>
          <w:tcPr>
            <w:tcW w:w="3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E4B45" w14:textId="2A70B92F" w:rsidR="002818B0" w:rsidRPr="00EF204C" w:rsidRDefault="002818B0" w:rsidP="004227C4">
            <w:pPr>
              <w:spacing w:before="50" w:after="50" w:line="240" w:lineRule="auto"/>
              <w:ind w:right="-2"/>
              <w:contextualSpacing/>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Need</w:t>
            </w:r>
            <w:r w:rsidR="007536F8" w:rsidRPr="00EF204C">
              <w:rPr>
                <w:rFonts w:ascii="Times New Roman" w:eastAsia="Times New Roman" w:hAnsi="Times New Roman" w:cs="Times New Roman"/>
                <w:color w:val="000000"/>
                <w:sz w:val="24"/>
                <w:szCs w:val="24"/>
                <w:lang w:val="en-US" w:eastAsia="tr-TR"/>
              </w:rPr>
              <w:t>s</w:t>
            </w:r>
            <w:r w:rsidRPr="00EF204C">
              <w:rPr>
                <w:rFonts w:ascii="Times New Roman" w:eastAsia="Times New Roman" w:hAnsi="Times New Roman" w:cs="Times New Roman"/>
                <w:color w:val="000000"/>
                <w:sz w:val="24"/>
                <w:szCs w:val="24"/>
                <w:lang w:val="en-US" w:eastAsia="tr-TR"/>
              </w:rPr>
              <w:t xml:space="preserve"> to </w:t>
            </w:r>
            <w:r w:rsidR="00D74140" w:rsidRPr="00EF204C">
              <w:rPr>
                <w:rFonts w:ascii="Times New Roman" w:eastAsia="Times New Roman" w:hAnsi="Times New Roman" w:cs="Times New Roman"/>
                <w:color w:val="000000"/>
                <w:sz w:val="24"/>
                <w:szCs w:val="24"/>
                <w:lang w:val="en-US" w:eastAsia="tr-TR"/>
              </w:rPr>
              <w:t>handle</w:t>
            </w:r>
            <w:r w:rsidRPr="00EF204C">
              <w:rPr>
                <w:rFonts w:ascii="Times New Roman" w:eastAsia="Times New Roman" w:hAnsi="Times New Roman" w:cs="Times New Roman"/>
                <w:color w:val="000000"/>
                <w:sz w:val="24"/>
                <w:szCs w:val="24"/>
                <w:lang w:val="en-US" w:eastAsia="tr-TR"/>
              </w:rPr>
              <w:t xml:space="preserve"> the costs</w:t>
            </w:r>
          </w:p>
        </w:tc>
        <w:tc>
          <w:tcPr>
            <w:tcW w:w="32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A5FF2" w14:textId="77777777" w:rsidR="002818B0" w:rsidRPr="00EF204C" w:rsidRDefault="002818B0" w:rsidP="004227C4">
            <w:pPr>
              <w:spacing w:before="50" w:after="50" w:line="240" w:lineRule="auto"/>
              <w:ind w:right="-2"/>
              <w:contextualSpacing/>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No such costs</w:t>
            </w:r>
          </w:p>
        </w:tc>
      </w:tr>
      <w:tr w:rsidR="002818B0" w:rsidRPr="00EF204C" w14:paraId="1B8E43B7" w14:textId="77777777" w:rsidTr="005F209A">
        <w:trPr>
          <w:trHeight w:val="300"/>
          <w:jc w:val="center"/>
        </w:trPr>
        <w:tc>
          <w:tcPr>
            <w:tcW w:w="1701"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4E69752" w14:textId="77777777" w:rsidR="002818B0" w:rsidRPr="00EF204C" w:rsidRDefault="002818B0" w:rsidP="004227C4">
            <w:pPr>
              <w:spacing w:before="50" w:after="50" w:line="240" w:lineRule="auto"/>
              <w:ind w:right="-2"/>
              <w:contextualSpacing/>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Spectrum allotment and use</w:t>
            </w:r>
          </w:p>
        </w:tc>
        <w:tc>
          <w:tcPr>
            <w:tcW w:w="3262"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D47EFF2" w14:textId="417D0635" w:rsidR="002818B0" w:rsidRPr="00EF204C" w:rsidRDefault="002818B0" w:rsidP="004227C4">
            <w:pPr>
              <w:spacing w:before="50" w:after="50" w:line="240" w:lineRule="auto"/>
              <w:ind w:right="-2"/>
              <w:contextualSpacing/>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Need</w:t>
            </w:r>
            <w:r w:rsidR="007536F8" w:rsidRPr="00EF204C">
              <w:rPr>
                <w:rFonts w:ascii="Times New Roman" w:eastAsia="Times New Roman" w:hAnsi="Times New Roman" w:cs="Times New Roman"/>
                <w:color w:val="000000"/>
                <w:sz w:val="24"/>
                <w:szCs w:val="24"/>
                <w:lang w:val="en-US" w:eastAsia="tr-TR"/>
              </w:rPr>
              <w:t>s</w:t>
            </w:r>
            <w:r w:rsidRPr="00EF204C">
              <w:rPr>
                <w:rFonts w:ascii="Times New Roman" w:eastAsia="Times New Roman" w:hAnsi="Times New Roman" w:cs="Times New Roman"/>
                <w:color w:val="000000"/>
                <w:sz w:val="24"/>
                <w:szCs w:val="24"/>
                <w:lang w:val="en-US" w:eastAsia="tr-TR"/>
              </w:rPr>
              <w:t xml:space="preserve"> to bear </w:t>
            </w:r>
            <w:r w:rsidR="007536F8" w:rsidRPr="00EF204C">
              <w:rPr>
                <w:rFonts w:ascii="Times New Roman" w:eastAsia="Times New Roman" w:hAnsi="Times New Roman" w:cs="Times New Roman"/>
                <w:color w:val="000000"/>
                <w:sz w:val="24"/>
                <w:szCs w:val="24"/>
                <w:lang w:val="en-US" w:eastAsia="tr-TR"/>
              </w:rPr>
              <w:t xml:space="preserve">the </w:t>
            </w:r>
            <w:r w:rsidRPr="00EF204C">
              <w:rPr>
                <w:rFonts w:ascii="Times New Roman" w:eastAsia="Times New Roman" w:hAnsi="Times New Roman" w:cs="Times New Roman"/>
                <w:color w:val="000000"/>
                <w:sz w:val="24"/>
                <w:szCs w:val="24"/>
                <w:lang w:val="en-US" w:eastAsia="tr-TR"/>
              </w:rPr>
              <w:t xml:space="preserve">cost </w:t>
            </w:r>
            <w:r w:rsidR="007536F8" w:rsidRPr="00EF204C">
              <w:rPr>
                <w:rFonts w:ascii="Times New Roman" w:eastAsia="Times New Roman" w:hAnsi="Times New Roman" w:cs="Times New Roman"/>
                <w:color w:val="000000"/>
                <w:sz w:val="24"/>
                <w:szCs w:val="24"/>
                <w:lang w:val="en-US" w:eastAsia="tr-TR"/>
              </w:rPr>
              <w:t xml:space="preserve">burden </w:t>
            </w:r>
            <w:r w:rsidRPr="00EF204C">
              <w:rPr>
                <w:rFonts w:ascii="Times New Roman" w:eastAsia="Times New Roman" w:hAnsi="Times New Roman" w:cs="Times New Roman"/>
                <w:color w:val="000000"/>
                <w:sz w:val="24"/>
                <w:szCs w:val="24"/>
                <w:lang w:val="en-US" w:eastAsia="tr-TR"/>
              </w:rPr>
              <w:t>and adhere to rules</w:t>
            </w:r>
          </w:p>
        </w:tc>
        <w:tc>
          <w:tcPr>
            <w:tcW w:w="3254"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BCCD183" w14:textId="77777777" w:rsidR="002818B0" w:rsidRPr="00EF204C" w:rsidRDefault="002818B0" w:rsidP="004227C4">
            <w:pPr>
              <w:spacing w:before="50" w:after="50" w:line="240" w:lineRule="auto"/>
              <w:ind w:right="-2"/>
              <w:contextualSpacing/>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No such costs</w:t>
            </w:r>
          </w:p>
        </w:tc>
      </w:tr>
      <w:tr w:rsidR="002818B0" w:rsidRPr="00EF204C" w14:paraId="507F97B2" w14:textId="77777777" w:rsidTr="005F209A">
        <w:trPr>
          <w:trHeight w:val="300"/>
          <w:jc w:val="center"/>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89501" w14:textId="77777777" w:rsidR="002818B0" w:rsidRPr="00EF204C" w:rsidRDefault="002818B0" w:rsidP="004227C4">
            <w:pPr>
              <w:spacing w:before="50" w:after="50" w:line="240" w:lineRule="auto"/>
              <w:ind w:right="-2"/>
              <w:contextualSpacing/>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Spectrum related charges</w:t>
            </w:r>
          </w:p>
        </w:tc>
        <w:tc>
          <w:tcPr>
            <w:tcW w:w="3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912D2" w14:textId="3A6EDE5B" w:rsidR="002818B0" w:rsidRPr="00EF204C" w:rsidRDefault="002818B0" w:rsidP="004227C4">
            <w:pPr>
              <w:spacing w:before="50" w:after="50" w:line="240" w:lineRule="auto"/>
              <w:ind w:right="-2"/>
              <w:contextualSpacing/>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Need</w:t>
            </w:r>
            <w:r w:rsidR="007536F8" w:rsidRPr="00EF204C">
              <w:rPr>
                <w:rFonts w:ascii="Times New Roman" w:eastAsia="Times New Roman" w:hAnsi="Times New Roman" w:cs="Times New Roman"/>
                <w:color w:val="000000"/>
                <w:sz w:val="24"/>
                <w:szCs w:val="24"/>
                <w:lang w:val="en-US" w:eastAsia="tr-TR"/>
              </w:rPr>
              <w:t>s</w:t>
            </w:r>
            <w:r w:rsidRPr="00EF204C">
              <w:rPr>
                <w:rFonts w:ascii="Times New Roman" w:eastAsia="Times New Roman" w:hAnsi="Times New Roman" w:cs="Times New Roman"/>
                <w:color w:val="000000"/>
                <w:sz w:val="24"/>
                <w:szCs w:val="24"/>
                <w:lang w:val="en-US" w:eastAsia="tr-TR"/>
              </w:rPr>
              <w:t xml:space="preserve"> to </w:t>
            </w:r>
            <w:r w:rsidR="007536F8" w:rsidRPr="00EF204C">
              <w:rPr>
                <w:rFonts w:ascii="Times New Roman" w:eastAsia="Times New Roman" w:hAnsi="Times New Roman" w:cs="Times New Roman"/>
                <w:color w:val="000000"/>
                <w:sz w:val="24"/>
                <w:szCs w:val="24"/>
                <w:lang w:val="en-US" w:eastAsia="tr-TR"/>
              </w:rPr>
              <w:t xml:space="preserve">handle </w:t>
            </w:r>
            <w:r w:rsidRPr="00EF204C">
              <w:rPr>
                <w:rFonts w:ascii="Times New Roman" w:eastAsia="Times New Roman" w:hAnsi="Times New Roman" w:cs="Times New Roman"/>
                <w:color w:val="000000"/>
                <w:sz w:val="24"/>
                <w:szCs w:val="24"/>
                <w:lang w:val="en-US" w:eastAsia="tr-TR"/>
              </w:rPr>
              <w:t>the costs</w:t>
            </w:r>
          </w:p>
        </w:tc>
        <w:tc>
          <w:tcPr>
            <w:tcW w:w="32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3B266" w14:textId="77777777" w:rsidR="002818B0" w:rsidRPr="00EF204C" w:rsidRDefault="002818B0" w:rsidP="004227C4">
            <w:pPr>
              <w:spacing w:before="50" w:after="50" w:line="240" w:lineRule="auto"/>
              <w:ind w:right="-2"/>
              <w:contextualSpacing/>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No such costs</w:t>
            </w:r>
          </w:p>
        </w:tc>
      </w:tr>
      <w:tr w:rsidR="002818B0" w:rsidRPr="00EF204C" w14:paraId="692568AA" w14:textId="77777777" w:rsidTr="005F209A">
        <w:trPr>
          <w:trHeight w:val="300"/>
          <w:jc w:val="center"/>
        </w:trPr>
        <w:tc>
          <w:tcPr>
            <w:tcW w:w="1701"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9EB5AAF" w14:textId="77777777" w:rsidR="002818B0" w:rsidRPr="00EF204C" w:rsidRDefault="002818B0" w:rsidP="004227C4">
            <w:pPr>
              <w:spacing w:before="50" w:after="50" w:line="240" w:lineRule="auto"/>
              <w:ind w:right="-2"/>
              <w:contextualSpacing/>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Taxes</w:t>
            </w:r>
          </w:p>
        </w:tc>
        <w:tc>
          <w:tcPr>
            <w:tcW w:w="3262"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502CF4D" w14:textId="77777777" w:rsidR="002818B0" w:rsidRPr="00EF204C" w:rsidRDefault="002818B0" w:rsidP="004227C4">
            <w:pPr>
              <w:spacing w:before="50" w:after="50" w:line="240" w:lineRule="auto"/>
              <w:ind w:right="-2"/>
              <w:contextualSpacing/>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Local and national taxes</w:t>
            </w:r>
          </w:p>
        </w:tc>
        <w:tc>
          <w:tcPr>
            <w:tcW w:w="3254"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7D7B41C" w14:textId="4A5527FE" w:rsidR="002818B0" w:rsidRPr="00EF204C" w:rsidRDefault="002818B0" w:rsidP="004227C4">
            <w:pPr>
              <w:spacing w:before="50" w:after="50" w:line="240" w:lineRule="auto"/>
              <w:ind w:right="-2"/>
              <w:contextualSpacing/>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Locating operators in low</w:t>
            </w:r>
            <w:r w:rsidR="007536F8"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cost locations and tax havens</w:t>
            </w:r>
          </w:p>
        </w:tc>
      </w:tr>
    </w:tbl>
    <w:p w14:paraId="33F1CCDD" w14:textId="2D629633" w:rsidR="00FC3061" w:rsidRPr="009A29F0" w:rsidRDefault="00FC3061" w:rsidP="004227C4">
      <w:pPr>
        <w:tabs>
          <w:tab w:val="left" w:pos="2820"/>
        </w:tabs>
        <w:spacing w:before="50" w:after="50" w:line="240" w:lineRule="auto"/>
        <w:ind w:right="-2"/>
        <w:jc w:val="both"/>
        <w:rPr>
          <w:rFonts w:ascii="Times New Roman" w:hAnsi="Times New Roman" w:cs="Times New Roman"/>
          <w:sz w:val="20"/>
          <w:szCs w:val="20"/>
          <w:lang w:val="en-US"/>
        </w:rPr>
      </w:pPr>
    </w:p>
    <w:p w14:paraId="5E4D0968" w14:textId="77777777" w:rsidR="00FC3061" w:rsidRPr="00EF204C" w:rsidRDefault="00FC3061" w:rsidP="004227C4">
      <w:pPr>
        <w:spacing w:before="50" w:after="50" w:line="240" w:lineRule="auto"/>
        <w:ind w:right="-2"/>
        <w:contextualSpacing/>
        <w:jc w:val="both"/>
        <w:rPr>
          <w:rFonts w:ascii="Times New Roman" w:hAnsi="Times New Roman" w:cs="Times New Roman"/>
          <w:sz w:val="24"/>
          <w:szCs w:val="24"/>
          <w:lang w:val="en-US"/>
        </w:rPr>
      </w:pPr>
    </w:p>
    <w:p w14:paraId="72342CF1" w14:textId="7058393B" w:rsidR="002818B0" w:rsidRPr="00C36E9B" w:rsidRDefault="002818B0" w:rsidP="00C36E9B">
      <w:pPr>
        <w:spacing w:before="50" w:after="50" w:line="240" w:lineRule="auto"/>
        <w:ind w:right="-2" w:firstLine="709"/>
        <w:contextualSpacing/>
        <w:jc w:val="both"/>
        <w:rPr>
          <w:rFonts w:ascii="Times New Roman" w:hAnsi="Times New Roman" w:cs="Times New Roman"/>
          <w:sz w:val="24"/>
          <w:szCs w:val="24"/>
          <w:lang w:val="en-US"/>
        </w:rPr>
      </w:pPr>
      <w:r w:rsidRPr="00EF204C">
        <w:rPr>
          <w:rFonts w:ascii="Times New Roman" w:hAnsi="Times New Roman" w:cs="Times New Roman"/>
          <w:sz w:val="24"/>
          <w:szCs w:val="24"/>
          <w:lang w:val="en-US"/>
        </w:rPr>
        <w:t xml:space="preserve">The OTT regulation is a new area of </w:t>
      </w:r>
      <w:r w:rsidR="00163620" w:rsidRPr="00EF204C">
        <w:rPr>
          <w:rFonts w:ascii="Times New Roman" w:hAnsi="Times New Roman" w:cs="Times New Roman"/>
          <w:sz w:val="24"/>
          <w:szCs w:val="24"/>
          <w:lang w:val="en-US"/>
        </w:rPr>
        <w:t xml:space="preserve">interest in media distribution, and is presented </w:t>
      </w:r>
      <w:r w:rsidR="00837854" w:rsidRPr="00EF204C">
        <w:rPr>
          <w:rFonts w:ascii="Times New Roman" w:hAnsi="Times New Roman" w:cs="Times New Roman"/>
          <w:sz w:val="24"/>
          <w:szCs w:val="24"/>
          <w:lang w:val="en-US"/>
        </w:rPr>
        <w:t xml:space="preserve">in </w:t>
      </w:r>
      <w:r w:rsidRPr="00EF204C">
        <w:rPr>
          <w:rFonts w:ascii="Times New Roman" w:hAnsi="Times New Roman" w:cs="Times New Roman"/>
          <w:sz w:val="24"/>
          <w:szCs w:val="24"/>
          <w:lang w:val="en-US"/>
        </w:rPr>
        <w:t>th</w:t>
      </w:r>
      <w:r w:rsidR="00163620" w:rsidRPr="00EF204C">
        <w:rPr>
          <w:rFonts w:ascii="Times New Roman" w:hAnsi="Times New Roman" w:cs="Times New Roman"/>
          <w:sz w:val="24"/>
          <w:szCs w:val="24"/>
          <w:lang w:val="en-US"/>
        </w:rPr>
        <w:t>is</w:t>
      </w:r>
      <w:r w:rsidRPr="00EF204C">
        <w:rPr>
          <w:rFonts w:ascii="Times New Roman" w:hAnsi="Times New Roman" w:cs="Times New Roman"/>
          <w:sz w:val="24"/>
          <w:szCs w:val="24"/>
          <w:lang w:val="en-US"/>
        </w:rPr>
        <w:t xml:space="preserve"> literature </w:t>
      </w:r>
      <w:r w:rsidR="00163620" w:rsidRPr="00EF204C">
        <w:rPr>
          <w:rFonts w:ascii="Times New Roman" w:hAnsi="Times New Roman" w:cs="Times New Roman"/>
          <w:sz w:val="24"/>
          <w:szCs w:val="24"/>
          <w:lang w:val="en-US"/>
        </w:rPr>
        <w:t xml:space="preserve">review </w:t>
      </w:r>
      <w:r w:rsidRPr="00EF204C">
        <w:rPr>
          <w:rFonts w:ascii="Times New Roman" w:hAnsi="Times New Roman" w:cs="Times New Roman"/>
          <w:sz w:val="24"/>
          <w:szCs w:val="24"/>
          <w:lang w:val="en-US"/>
        </w:rPr>
        <w:t xml:space="preserve">from different </w:t>
      </w:r>
      <w:r w:rsidR="00143B08" w:rsidRPr="00EF204C">
        <w:rPr>
          <w:rFonts w:ascii="Times New Roman" w:hAnsi="Times New Roman" w:cs="Times New Roman"/>
          <w:sz w:val="24"/>
          <w:szCs w:val="24"/>
          <w:lang w:val="en-US"/>
        </w:rPr>
        <w:t>viewpoints</w:t>
      </w:r>
      <w:r w:rsidRPr="00EF204C">
        <w:rPr>
          <w:rFonts w:ascii="Times New Roman" w:hAnsi="Times New Roman" w:cs="Times New Roman"/>
          <w:sz w:val="24"/>
          <w:szCs w:val="24"/>
          <w:lang w:val="en-US"/>
        </w:rPr>
        <w:t xml:space="preserve">. </w:t>
      </w:r>
      <w:r w:rsidRPr="00C36E9B">
        <w:rPr>
          <w:rFonts w:ascii="Times New Roman" w:hAnsi="Times New Roman" w:cs="Times New Roman"/>
          <w:sz w:val="24"/>
          <w:szCs w:val="24"/>
          <w:lang w:val="en-US"/>
        </w:rPr>
        <w:t xml:space="preserve">The literature </w:t>
      </w:r>
      <w:r w:rsidR="008B6091" w:rsidRPr="00C36E9B">
        <w:rPr>
          <w:rFonts w:ascii="Times New Roman" w:hAnsi="Times New Roman" w:cs="Times New Roman"/>
          <w:sz w:val="24"/>
          <w:szCs w:val="24"/>
          <w:lang w:val="en-US"/>
        </w:rPr>
        <w:t xml:space="preserve">survey focuses </w:t>
      </w:r>
      <w:r w:rsidRPr="00C36E9B">
        <w:rPr>
          <w:rFonts w:ascii="Times New Roman" w:hAnsi="Times New Roman" w:cs="Times New Roman"/>
          <w:sz w:val="24"/>
          <w:szCs w:val="24"/>
          <w:lang w:val="en-US"/>
        </w:rPr>
        <w:t xml:space="preserve">on the </w:t>
      </w:r>
      <w:r w:rsidR="008B6091" w:rsidRPr="00C36E9B">
        <w:rPr>
          <w:rFonts w:ascii="Times New Roman" w:hAnsi="Times New Roman" w:cs="Times New Roman"/>
          <w:sz w:val="24"/>
          <w:szCs w:val="24"/>
          <w:lang w:val="en-US"/>
        </w:rPr>
        <w:t xml:space="preserve">overarching </w:t>
      </w:r>
      <w:r w:rsidRPr="00C36E9B">
        <w:rPr>
          <w:rFonts w:ascii="Times New Roman" w:hAnsi="Times New Roman" w:cs="Times New Roman"/>
          <w:sz w:val="24"/>
          <w:szCs w:val="24"/>
          <w:lang w:val="en-US"/>
        </w:rPr>
        <w:t>regulation of OTT services</w:t>
      </w:r>
      <w:r w:rsidR="008B6091" w:rsidRPr="00C36E9B">
        <w:rPr>
          <w:rFonts w:ascii="Times New Roman" w:hAnsi="Times New Roman" w:cs="Times New Roman"/>
          <w:sz w:val="24"/>
          <w:szCs w:val="24"/>
          <w:lang w:val="en-US"/>
        </w:rPr>
        <w:t>, such</w:t>
      </w:r>
      <w:r w:rsidRPr="00C36E9B">
        <w:rPr>
          <w:rFonts w:ascii="Times New Roman" w:hAnsi="Times New Roman" w:cs="Times New Roman"/>
          <w:sz w:val="24"/>
          <w:szCs w:val="24"/>
          <w:lang w:val="en-US"/>
        </w:rPr>
        <w:t xml:space="preserve"> as</w:t>
      </w:r>
      <w:r w:rsidR="008B6091" w:rsidRPr="00C36E9B">
        <w:rPr>
          <w:rFonts w:ascii="Times New Roman" w:hAnsi="Times New Roman" w:cs="Times New Roman"/>
          <w:sz w:val="24"/>
          <w:szCs w:val="24"/>
          <w:lang w:val="en-US"/>
        </w:rPr>
        <w:t>,</w:t>
      </w:r>
      <w:r w:rsidRPr="00C36E9B">
        <w:rPr>
          <w:rFonts w:ascii="Times New Roman" w:hAnsi="Times New Roman" w:cs="Times New Roman"/>
          <w:sz w:val="24"/>
          <w:szCs w:val="24"/>
          <w:lang w:val="en-US"/>
        </w:rPr>
        <w:t xml:space="preserve"> </w:t>
      </w:r>
      <w:r w:rsidR="00AE2B5D" w:rsidRPr="00C36E9B">
        <w:rPr>
          <w:rFonts w:ascii="Times New Roman" w:hAnsi="Times New Roman" w:cs="Times New Roman"/>
          <w:sz w:val="24"/>
          <w:szCs w:val="24"/>
          <w:lang w:val="en-US"/>
        </w:rPr>
        <w:t xml:space="preserve">the </w:t>
      </w:r>
      <w:r w:rsidRPr="00C36E9B">
        <w:rPr>
          <w:rFonts w:ascii="Times New Roman" w:hAnsi="Times New Roman" w:cs="Times New Roman"/>
          <w:sz w:val="24"/>
          <w:szCs w:val="24"/>
          <w:lang w:val="en-US"/>
        </w:rPr>
        <w:t xml:space="preserve">regulation of </w:t>
      </w:r>
      <w:r w:rsidR="00E7281F" w:rsidRPr="00C36E9B">
        <w:rPr>
          <w:rFonts w:ascii="Times New Roman" w:hAnsi="Times New Roman" w:cs="Times New Roman"/>
          <w:sz w:val="24"/>
          <w:szCs w:val="24"/>
          <w:lang w:val="en-US"/>
        </w:rPr>
        <w:t xml:space="preserve">the </w:t>
      </w:r>
      <w:r w:rsidRPr="00C36E9B">
        <w:rPr>
          <w:rFonts w:ascii="Times New Roman" w:hAnsi="Times New Roman" w:cs="Times New Roman"/>
          <w:sz w:val="24"/>
          <w:szCs w:val="24"/>
          <w:lang w:val="en-US"/>
        </w:rPr>
        <w:t>cloud</w:t>
      </w:r>
      <w:r w:rsidR="00E7281F" w:rsidRPr="00C36E9B">
        <w:rPr>
          <w:rFonts w:ascii="Times New Roman" w:hAnsi="Times New Roman" w:cs="Times New Roman"/>
          <w:sz w:val="24"/>
          <w:szCs w:val="24"/>
          <w:lang w:val="en-US"/>
        </w:rPr>
        <w:t xml:space="preserve"> storage/computing platform</w:t>
      </w:r>
      <w:r w:rsidRPr="00C36E9B">
        <w:rPr>
          <w:rFonts w:ascii="Times New Roman" w:hAnsi="Times New Roman" w:cs="Times New Roman"/>
          <w:sz w:val="24"/>
          <w:szCs w:val="24"/>
          <w:lang w:val="en-US"/>
        </w:rPr>
        <w:t xml:space="preserve"> in emerging online media system</w:t>
      </w:r>
      <w:r w:rsidR="00837854" w:rsidRPr="00C36E9B">
        <w:rPr>
          <w:rFonts w:ascii="Times New Roman" w:hAnsi="Times New Roman" w:cs="Times New Roman"/>
          <w:sz w:val="24"/>
          <w:szCs w:val="24"/>
          <w:lang w:val="en-US"/>
        </w:rPr>
        <w:t>s</w:t>
      </w:r>
      <w:r w:rsidRPr="00C36E9B">
        <w:rPr>
          <w:rFonts w:ascii="Times New Roman" w:hAnsi="Times New Roman" w:cs="Times New Roman"/>
          <w:sz w:val="24"/>
          <w:szCs w:val="24"/>
          <w:lang w:val="en-US"/>
        </w:rPr>
        <w:t xml:space="preserve"> including traditional public service TV providers </w:t>
      </w:r>
      <w:r w:rsidRPr="00C36E9B">
        <w:rPr>
          <w:rFonts w:ascii="Times New Roman" w:hAnsi="Times New Roman" w:cs="Times New Roman"/>
          <w:sz w:val="24"/>
          <w:szCs w:val="24"/>
          <w:lang w:val="en-US"/>
        </w:rPr>
        <w:lastRenderedPageBreak/>
        <w:t>(BBC)</w:t>
      </w:r>
      <w:r w:rsidR="008372CD" w:rsidRPr="00C36E9B">
        <w:rPr>
          <w:rFonts w:ascii="Times New Roman" w:hAnsi="Times New Roman" w:cs="Times New Roman"/>
          <w:sz w:val="24"/>
          <w:szCs w:val="24"/>
          <w:lang w:val="en-US"/>
        </w:rPr>
        <w:t>,</w:t>
      </w:r>
      <w:r w:rsidRPr="00C36E9B">
        <w:rPr>
          <w:rFonts w:ascii="Times New Roman" w:hAnsi="Times New Roman" w:cs="Times New Roman"/>
          <w:sz w:val="24"/>
          <w:szCs w:val="24"/>
          <w:lang w:val="en-US"/>
        </w:rPr>
        <w:t xml:space="preserve"> tech</w:t>
      </w:r>
      <w:r w:rsidR="00AE2B5D" w:rsidRPr="00C36E9B">
        <w:rPr>
          <w:rFonts w:ascii="Times New Roman" w:hAnsi="Times New Roman" w:cs="Times New Roman"/>
          <w:sz w:val="24"/>
          <w:szCs w:val="24"/>
          <w:lang w:val="en-US"/>
        </w:rPr>
        <w:t>nological</w:t>
      </w:r>
      <w:r w:rsidRPr="00C36E9B">
        <w:rPr>
          <w:rFonts w:ascii="Times New Roman" w:hAnsi="Times New Roman" w:cs="Times New Roman"/>
          <w:sz w:val="24"/>
          <w:szCs w:val="24"/>
          <w:lang w:val="en-US"/>
        </w:rPr>
        <w:t xml:space="preserve"> companies (Google, Apple)</w:t>
      </w:r>
      <w:r w:rsidR="00AE2B5D" w:rsidRPr="00C36E9B">
        <w:rPr>
          <w:rFonts w:ascii="Times New Roman" w:hAnsi="Times New Roman" w:cs="Times New Roman"/>
          <w:sz w:val="24"/>
          <w:szCs w:val="24"/>
          <w:lang w:val="en-US"/>
        </w:rPr>
        <w:t>,</w:t>
      </w:r>
      <w:r w:rsidRPr="00C36E9B">
        <w:rPr>
          <w:rFonts w:ascii="Times New Roman" w:hAnsi="Times New Roman" w:cs="Times New Roman"/>
          <w:sz w:val="24"/>
          <w:szCs w:val="24"/>
          <w:lang w:val="en-US"/>
        </w:rPr>
        <w:t xml:space="preserve"> and hybrid tech</w:t>
      </w:r>
      <w:r w:rsidR="00AE2B5D" w:rsidRPr="00C36E9B">
        <w:rPr>
          <w:rFonts w:ascii="Times New Roman" w:hAnsi="Times New Roman" w:cs="Times New Roman"/>
          <w:sz w:val="24"/>
          <w:szCs w:val="24"/>
          <w:lang w:val="en-US"/>
        </w:rPr>
        <w:t>nological</w:t>
      </w:r>
      <w:r w:rsidRPr="00C36E9B">
        <w:rPr>
          <w:rFonts w:ascii="Times New Roman" w:hAnsi="Times New Roman" w:cs="Times New Roman"/>
          <w:sz w:val="24"/>
          <w:szCs w:val="24"/>
          <w:lang w:val="en-US"/>
        </w:rPr>
        <w:t xml:space="preserve">-media </w:t>
      </w:r>
      <w:r w:rsidR="008372CD" w:rsidRPr="00C36E9B">
        <w:rPr>
          <w:rFonts w:ascii="Times New Roman" w:hAnsi="Times New Roman" w:cs="Times New Roman"/>
          <w:sz w:val="24"/>
          <w:szCs w:val="24"/>
          <w:lang w:val="en-US"/>
        </w:rPr>
        <w:t>businesses</w:t>
      </w:r>
      <w:r w:rsidRPr="00C36E9B">
        <w:rPr>
          <w:rFonts w:ascii="Times New Roman" w:hAnsi="Times New Roman" w:cs="Times New Roman"/>
          <w:sz w:val="24"/>
          <w:szCs w:val="24"/>
          <w:lang w:val="en-US"/>
        </w:rPr>
        <w:t xml:space="preserve"> (Net</w:t>
      </w:r>
      <w:r w:rsidR="00143B08" w:rsidRPr="00C36E9B">
        <w:rPr>
          <w:rFonts w:ascii="Times New Roman" w:hAnsi="Times New Roman" w:cs="Times New Roman"/>
          <w:sz w:val="24"/>
          <w:szCs w:val="24"/>
          <w:lang w:val="en-US"/>
        </w:rPr>
        <w:t>f</w:t>
      </w:r>
      <w:r w:rsidRPr="00C36E9B">
        <w:rPr>
          <w:rFonts w:ascii="Times New Roman" w:hAnsi="Times New Roman" w:cs="Times New Roman"/>
          <w:sz w:val="24"/>
          <w:szCs w:val="24"/>
          <w:lang w:val="en-US"/>
        </w:rPr>
        <w:t xml:space="preserve">lix, Amazon) (Noam, 2014). There is a </w:t>
      </w:r>
      <w:r w:rsidR="00837854" w:rsidRPr="00C36E9B">
        <w:rPr>
          <w:rFonts w:ascii="Times New Roman" w:hAnsi="Times New Roman" w:cs="Times New Roman"/>
          <w:sz w:val="24"/>
          <w:szCs w:val="24"/>
          <w:lang w:val="en-US"/>
        </w:rPr>
        <w:t xml:space="preserve">general </w:t>
      </w:r>
      <w:r w:rsidRPr="00C36E9B">
        <w:rPr>
          <w:rFonts w:ascii="Times New Roman" w:hAnsi="Times New Roman" w:cs="Times New Roman"/>
          <w:sz w:val="24"/>
          <w:szCs w:val="24"/>
          <w:lang w:val="en-US"/>
        </w:rPr>
        <w:t xml:space="preserve">consensus </w:t>
      </w:r>
      <w:r w:rsidR="009070D8" w:rsidRPr="00C36E9B">
        <w:rPr>
          <w:rFonts w:ascii="Times New Roman" w:hAnsi="Times New Roman" w:cs="Times New Roman"/>
          <w:sz w:val="24"/>
          <w:szCs w:val="24"/>
          <w:lang w:val="en-US"/>
        </w:rPr>
        <w:t>among</w:t>
      </w:r>
      <w:r w:rsidR="00B97AEB" w:rsidRPr="00C36E9B">
        <w:rPr>
          <w:rFonts w:ascii="Times New Roman" w:hAnsi="Times New Roman" w:cs="Times New Roman"/>
          <w:sz w:val="24"/>
          <w:szCs w:val="24"/>
          <w:lang w:val="en-US"/>
        </w:rPr>
        <w:t xml:space="preserve"> </w:t>
      </w:r>
      <w:r w:rsidRPr="00C36E9B">
        <w:rPr>
          <w:rFonts w:ascii="Times New Roman" w:hAnsi="Times New Roman" w:cs="Times New Roman"/>
          <w:sz w:val="24"/>
          <w:szCs w:val="24"/>
          <w:lang w:val="en-US"/>
        </w:rPr>
        <w:t xml:space="preserve">the </w:t>
      </w:r>
      <w:r w:rsidR="00B97AEB" w:rsidRPr="00C36E9B">
        <w:rPr>
          <w:rFonts w:ascii="Times New Roman" w:hAnsi="Times New Roman" w:cs="Times New Roman"/>
          <w:sz w:val="24"/>
          <w:szCs w:val="24"/>
          <w:lang w:val="en-US"/>
        </w:rPr>
        <w:t xml:space="preserve">studies conducted </w:t>
      </w:r>
      <w:r w:rsidRPr="00C36E9B">
        <w:rPr>
          <w:rFonts w:ascii="Times New Roman" w:hAnsi="Times New Roman" w:cs="Times New Roman"/>
          <w:sz w:val="24"/>
          <w:szCs w:val="24"/>
          <w:lang w:val="en-US"/>
        </w:rPr>
        <w:t xml:space="preserve">on the new regulation of these technologies to </w:t>
      </w:r>
      <w:r w:rsidR="00BD19A4" w:rsidRPr="00C36E9B">
        <w:rPr>
          <w:rFonts w:ascii="Times New Roman" w:hAnsi="Times New Roman" w:cs="Times New Roman"/>
          <w:sz w:val="24"/>
          <w:szCs w:val="24"/>
          <w:lang w:val="en-US"/>
        </w:rPr>
        <w:t>provide</w:t>
      </w:r>
      <w:r w:rsidRPr="00C36E9B">
        <w:rPr>
          <w:rFonts w:ascii="Times New Roman" w:hAnsi="Times New Roman" w:cs="Times New Roman"/>
          <w:sz w:val="24"/>
          <w:szCs w:val="24"/>
          <w:lang w:val="en-US"/>
        </w:rPr>
        <w:t xml:space="preserve"> “a-la-carte offering of service elements” (Noam, 2014). Although </w:t>
      </w:r>
      <w:r w:rsidR="00837854" w:rsidRPr="00C36E9B">
        <w:rPr>
          <w:rFonts w:ascii="Times New Roman" w:hAnsi="Times New Roman" w:cs="Times New Roman"/>
          <w:sz w:val="24"/>
          <w:szCs w:val="24"/>
          <w:lang w:val="en-US"/>
        </w:rPr>
        <w:t xml:space="preserve">the question of </w:t>
      </w:r>
      <w:r w:rsidRPr="00C36E9B">
        <w:rPr>
          <w:rFonts w:ascii="Times New Roman" w:hAnsi="Times New Roman" w:cs="Times New Roman"/>
          <w:sz w:val="24"/>
          <w:szCs w:val="24"/>
          <w:lang w:val="en-US"/>
        </w:rPr>
        <w:t>“what</w:t>
      </w:r>
      <w:r w:rsidR="00BD19A4" w:rsidRPr="00C36E9B">
        <w:rPr>
          <w:rFonts w:ascii="Times New Roman" w:hAnsi="Times New Roman" w:cs="Times New Roman"/>
          <w:sz w:val="24"/>
          <w:szCs w:val="24"/>
          <w:lang w:val="en-US"/>
        </w:rPr>
        <w:t xml:space="preserve"> to regulate</w:t>
      </w:r>
      <w:r w:rsidRPr="00C36E9B">
        <w:rPr>
          <w:rFonts w:ascii="Times New Roman" w:hAnsi="Times New Roman" w:cs="Times New Roman"/>
          <w:sz w:val="24"/>
          <w:szCs w:val="24"/>
          <w:lang w:val="en-US"/>
        </w:rPr>
        <w:t xml:space="preserve">” </w:t>
      </w:r>
      <w:r w:rsidR="00837854" w:rsidRPr="00C36E9B">
        <w:rPr>
          <w:rFonts w:ascii="Times New Roman" w:hAnsi="Times New Roman" w:cs="Times New Roman"/>
          <w:sz w:val="24"/>
          <w:szCs w:val="24"/>
          <w:lang w:val="en-US"/>
        </w:rPr>
        <w:t xml:space="preserve">has been </w:t>
      </w:r>
      <w:r w:rsidRPr="00C36E9B">
        <w:rPr>
          <w:rFonts w:ascii="Times New Roman" w:hAnsi="Times New Roman" w:cs="Times New Roman"/>
          <w:sz w:val="24"/>
          <w:szCs w:val="24"/>
          <w:lang w:val="en-US"/>
        </w:rPr>
        <w:t xml:space="preserve">identified, </w:t>
      </w:r>
      <w:r w:rsidR="00837854" w:rsidRPr="00C36E9B">
        <w:rPr>
          <w:rFonts w:ascii="Times New Roman" w:hAnsi="Times New Roman" w:cs="Times New Roman"/>
          <w:sz w:val="24"/>
          <w:szCs w:val="24"/>
          <w:lang w:val="en-US"/>
        </w:rPr>
        <w:t xml:space="preserve">the query of </w:t>
      </w:r>
      <w:r w:rsidRPr="00C36E9B">
        <w:rPr>
          <w:rFonts w:ascii="Times New Roman" w:hAnsi="Times New Roman" w:cs="Times New Roman"/>
          <w:sz w:val="24"/>
          <w:szCs w:val="24"/>
          <w:lang w:val="en-US"/>
        </w:rPr>
        <w:t xml:space="preserve">“how” </w:t>
      </w:r>
      <w:r w:rsidR="00837854" w:rsidRPr="00C36E9B">
        <w:rPr>
          <w:rFonts w:ascii="Times New Roman" w:hAnsi="Times New Roman" w:cs="Times New Roman"/>
          <w:sz w:val="24"/>
          <w:szCs w:val="24"/>
          <w:lang w:val="en-US"/>
        </w:rPr>
        <w:t xml:space="preserve">remains </w:t>
      </w:r>
      <w:r w:rsidRPr="00C36E9B">
        <w:rPr>
          <w:rFonts w:ascii="Times New Roman" w:hAnsi="Times New Roman" w:cs="Times New Roman"/>
          <w:sz w:val="24"/>
          <w:szCs w:val="24"/>
          <w:lang w:val="en-US"/>
        </w:rPr>
        <w:t>in discussion</w:t>
      </w:r>
      <w:r w:rsidR="00BD19A4" w:rsidRPr="00C36E9B">
        <w:rPr>
          <w:rFonts w:ascii="Times New Roman" w:hAnsi="Times New Roman" w:cs="Times New Roman"/>
          <w:sz w:val="24"/>
          <w:szCs w:val="24"/>
          <w:lang w:val="en-US"/>
        </w:rPr>
        <w:t>, and</w:t>
      </w:r>
      <w:r w:rsidR="009070D8" w:rsidRPr="00C36E9B">
        <w:rPr>
          <w:rFonts w:ascii="Times New Roman" w:hAnsi="Times New Roman" w:cs="Times New Roman"/>
          <w:sz w:val="24"/>
          <w:szCs w:val="24"/>
          <w:lang w:val="en-US"/>
        </w:rPr>
        <w:t xml:space="preserve"> is</w:t>
      </w:r>
      <w:r w:rsidR="00BD19A4" w:rsidRPr="00C36E9B">
        <w:rPr>
          <w:rFonts w:ascii="Times New Roman" w:hAnsi="Times New Roman" w:cs="Times New Roman"/>
          <w:sz w:val="24"/>
          <w:szCs w:val="24"/>
          <w:lang w:val="en-US"/>
        </w:rPr>
        <w:t xml:space="preserve"> a perplexing one</w:t>
      </w:r>
      <w:r w:rsidRPr="00C36E9B">
        <w:rPr>
          <w:rFonts w:ascii="Times New Roman" w:hAnsi="Times New Roman" w:cs="Times New Roman"/>
          <w:sz w:val="24"/>
          <w:szCs w:val="24"/>
          <w:lang w:val="en-US"/>
        </w:rPr>
        <w:t>.</w:t>
      </w:r>
    </w:p>
    <w:p w14:paraId="56AD0FC9" w14:textId="77777777" w:rsidR="002818B0" w:rsidRPr="00EF204C" w:rsidRDefault="002818B0" w:rsidP="004227C4">
      <w:pPr>
        <w:spacing w:before="50" w:after="50" w:line="240" w:lineRule="auto"/>
        <w:ind w:right="-2"/>
        <w:contextualSpacing/>
        <w:jc w:val="both"/>
        <w:rPr>
          <w:rFonts w:ascii="Times New Roman" w:hAnsi="Times New Roman" w:cs="Times New Roman"/>
          <w:b/>
          <w:sz w:val="24"/>
          <w:szCs w:val="24"/>
          <w:lang w:val="en-US"/>
        </w:rPr>
      </w:pPr>
    </w:p>
    <w:p w14:paraId="48438423" w14:textId="67B64D2F" w:rsidR="00C51B6F" w:rsidRPr="00EF204C" w:rsidRDefault="00724B60" w:rsidP="00C36E9B">
      <w:pPr>
        <w:spacing w:before="50" w:after="50" w:line="240" w:lineRule="auto"/>
        <w:ind w:right="-2"/>
        <w:jc w:val="center"/>
        <w:rPr>
          <w:rFonts w:ascii="Times New Roman" w:hAnsi="Times New Roman" w:cs="Times New Roman"/>
          <w:b/>
          <w:caps/>
          <w:sz w:val="24"/>
          <w:szCs w:val="24"/>
          <w:lang w:val="en-US"/>
        </w:rPr>
      </w:pPr>
      <w:r w:rsidRPr="00EF204C">
        <w:rPr>
          <w:rFonts w:ascii="Times New Roman" w:hAnsi="Times New Roman" w:cs="Times New Roman"/>
          <w:b/>
          <w:caps/>
          <w:sz w:val="24"/>
          <w:szCs w:val="24"/>
          <w:lang w:val="en-US"/>
        </w:rPr>
        <w:t>R</w:t>
      </w:r>
      <w:r w:rsidR="00C36E9B">
        <w:rPr>
          <w:rFonts w:ascii="Times New Roman" w:hAnsi="Times New Roman" w:cs="Times New Roman"/>
          <w:b/>
          <w:sz w:val="24"/>
          <w:szCs w:val="24"/>
          <w:lang w:val="en-US"/>
        </w:rPr>
        <w:t>eview of OTT</w:t>
      </w:r>
      <w:r w:rsidR="00C36E9B" w:rsidRPr="00EF204C">
        <w:rPr>
          <w:rFonts w:ascii="Times New Roman" w:hAnsi="Times New Roman" w:cs="Times New Roman"/>
          <w:b/>
          <w:sz w:val="24"/>
          <w:szCs w:val="24"/>
          <w:lang w:val="en-US"/>
        </w:rPr>
        <w:t xml:space="preserve"> global regulation</w:t>
      </w:r>
    </w:p>
    <w:p w14:paraId="6F8E6626" w14:textId="77777777" w:rsidR="005F209A" w:rsidRDefault="00CA70AB" w:rsidP="00C36E9B">
      <w:pPr>
        <w:spacing w:before="50" w:after="50" w:line="240" w:lineRule="auto"/>
        <w:ind w:right="-2" w:firstLine="709"/>
        <w:contextualSpacing/>
        <w:jc w:val="both"/>
        <w:rPr>
          <w:rFonts w:ascii="Times New Roman" w:hAnsi="Times New Roman" w:cs="Times New Roman"/>
          <w:sz w:val="24"/>
          <w:szCs w:val="24"/>
          <w:lang w:val="en-US"/>
        </w:rPr>
      </w:pPr>
      <w:r w:rsidRPr="00EF204C">
        <w:rPr>
          <w:rFonts w:ascii="Times New Roman" w:hAnsi="Times New Roman" w:cs="Times New Roman"/>
          <w:sz w:val="24"/>
          <w:szCs w:val="24"/>
          <w:lang w:val="en-US"/>
        </w:rPr>
        <w:t>The telecommunication industry is widely recognized as a heavily regulated market, and corporate strategies can be mostly based on non-market actions like political strategies (Sutherland, 2014) and non-economic considerations (Brennan, 2017).</w:t>
      </w:r>
      <w:r w:rsidR="0018006E" w:rsidRPr="00EF204C">
        <w:rPr>
          <w:rFonts w:ascii="Times New Roman" w:hAnsi="Times New Roman" w:cs="Times New Roman"/>
          <w:sz w:val="24"/>
          <w:szCs w:val="24"/>
          <w:lang w:val="en-US"/>
        </w:rPr>
        <w:t xml:space="preserve"> On the contrary, OTT business models are </w:t>
      </w:r>
      <w:r w:rsidR="00231CC1" w:rsidRPr="00EF204C">
        <w:rPr>
          <w:rFonts w:ascii="Times New Roman" w:hAnsi="Times New Roman" w:cs="Times New Roman"/>
          <w:sz w:val="24"/>
          <w:szCs w:val="24"/>
          <w:lang w:val="en-US"/>
        </w:rPr>
        <w:t xml:space="preserve">depicted </w:t>
      </w:r>
      <w:r w:rsidR="0018006E" w:rsidRPr="00EF204C">
        <w:rPr>
          <w:rFonts w:ascii="Times New Roman" w:hAnsi="Times New Roman" w:cs="Times New Roman"/>
          <w:sz w:val="24"/>
          <w:szCs w:val="24"/>
          <w:lang w:val="en-US"/>
        </w:rPr>
        <w:t xml:space="preserve">as mechanisms </w:t>
      </w:r>
      <w:r w:rsidR="00231CC1" w:rsidRPr="00EF204C">
        <w:rPr>
          <w:rFonts w:ascii="Times New Roman" w:hAnsi="Times New Roman" w:cs="Times New Roman"/>
          <w:sz w:val="24"/>
          <w:szCs w:val="24"/>
          <w:lang w:val="en-US"/>
        </w:rPr>
        <w:t xml:space="preserve">for </w:t>
      </w:r>
      <w:r w:rsidR="0018006E" w:rsidRPr="00EF204C">
        <w:rPr>
          <w:rFonts w:ascii="Times New Roman" w:hAnsi="Times New Roman" w:cs="Times New Roman"/>
          <w:sz w:val="24"/>
          <w:szCs w:val="24"/>
          <w:lang w:val="en-US"/>
        </w:rPr>
        <w:t>escap</w:t>
      </w:r>
      <w:r w:rsidR="00231CC1" w:rsidRPr="00EF204C">
        <w:rPr>
          <w:rFonts w:ascii="Times New Roman" w:hAnsi="Times New Roman" w:cs="Times New Roman"/>
          <w:sz w:val="24"/>
          <w:szCs w:val="24"/>
          <w:lang w:val="en-US"/>
        </w:rPr>
        <w:t>ing</w:t>
      </w:r>
      <w:r w:rsidR="0018006E" w:rsidRPr="00EF204C">
        <w:rPr>
          <w:rFonts w:ascii="Times New Roman" w:hAnsi="Times New Roman" w:cs="Times New Roman"/>
          <w:sz w:val="24"/>
          <w:szCs w:val="24"/>
          <w:lang w:val="en-US"/>
        </w:rPr>
        <w:t xml:space="preserve"> </w:t>
      </w:r>
      <w:r w:rsidR="00104A0E" w:rsidRPr="00EF204C">
        <w:rPr>
          <w:rFonts w:ascii="Times New Roman" w:hAnsi="Times New Roman" w:cs="Times New Roman"/>
          <w:sz w:val="24"/>
          <w:szCs w:val="24"/>
          <w:lang w:val="en-US"/>
        </w:rPr>
        <w:t>“</w:t>
      </w:r>
      <w:r w:rsidR="0018006E" w:rsidRPr="00EF204C">
        <w:rPr>
          <w:rFonts w:ascii="Times New Roman" w:hAnsi="Times New Roman" w:cs="Times New Roman"/>
          <w:sz w:val="24"/>
          <w:szCs w:val="24"/>
          <w:lang w:val="en-US"/>
        </w:rPr>
        <w:t>politico-regulatory games and trade-offs</w:t>
      </w:r>
      <w:r w:rsidR="00104A0E" w:rsidRPr="00EF204C">
        <w:rPr>
          <w:rFonts w:ascii="Times New Roman" w:hAnsi="Times New Roman" w:cs="Times New Roman"/>
          <w:sz w:val="24"/>
          <w:szCs w:val="24"/>
          <w:lang w:val="en-US"/>
        </w:rPr>
        <w:t>”</w:t>
      </w:r>
      <w:r w:rsidR="0018006E" w:rsidRPr="00EF204C">
        <w:rPr>
          <w:rFonts w:ascii="Times New Roman" w:hAnsi="Times New Roman" w:cs="Times New Roman"/>
          <w:sz w:val="24"/>
          <w:szCs w:val="24"/>
          <w:lang w:val="en-US"/>
        </w:rPr>
        <w:t xml:space="preserve"> (Sutherland, 2014, p. 13).</w:t>
      </w:r>
      <w:r w:rsidR="009E2FAE" w:rsidRPr="00EF204C">
        <w:rPr>
          <w:rFonts w:ascii="Times New Roman" w:hAnsi="Times New Roman" w:cs="Times New Roman"/>
          <w:sz w:val="24"/>
          <w:szCs w:val="24"/>
          <w:lang w:val="en-US"/>
        </w:rPr>
        <w:t xml:space="preserve"> </w:t>
      </w:r>
      <w:proofErr w:type="spellStart"/>
      <w:r w:rsidR="009E2FAE" w:rsidRPr="00EF204C">
        <w:rPr>
          <w:rFonts w:ascii="Times New Roman" w:hAnsi="Times New Roman" w:cs="Times New Roman"/>
          <w:sz w:val="24"/>
          <w:szCs w:val="24"/>
          <w:lang w:val="en-US"/>
        </w:rPr>
        <w:t>Çalışır</w:t>
      </w:r>
      <w:proofErr w:type="spellEnd"/>
      <w:r w:rsidR="009E2FAE" w:rsidRPr="00EF204C">
        <w:rPr>
          <w:rFonts w:ascii="Times New Roman" w:hAnsi="Times New Roman" w:cs="Times New Roman"/>
          <w:sz w:val="24"/>
          <w:szCs w:val="24"/>
          <w:lang w:val="en-US"/>
        </w:rPr>
        <w:t xml:space="preserve"> (2015) identified the </w:t>
      </w:r>
      <w:r w:rsidR="00707D51" w:rsidRPr="00EF204C">
        <w:rPr>
          <w:rFonts w:ascii="Times New Roman" w:hAnsi="Times New Roman" w:cs="Times New Roman"/>
          <w:sz w:val="24"/>
          <w:szCs w:val="24"/>
          <w:lang w:val="en-US"/>
        </w:rPr>
        <w:t xml:space="preserve">supporters </w:t>
      </w:r>
      <w:r w:rsidR="009E2FAE" w:rsidRPr="00EF204C">
        <w:rPr>
          <w:rFonts w:ascii="Times New Roman" w:hAnsi="Times New Roman" w:cs="Times New Roman"/>
          <w:sz w:val="24"/>
          <w:szCs w:val="24"/>
          <w:lang w:val="en-US"/>
        </w:rPr>
        <w:t xml:space="preserve">of the global IPTV industry within </w:t>
      </w:r>
      <w:r w:rsidR="00707D51" w:rsidRPr="00EF204C">
        <w:rPr>
          <w:rFonts w:ascii="Times New Roman" w:hAnsi="Times New Roman" w:cs="Times New Roman"/>
          <w:sz w:val="24"/>
          <w:szCs w:val="24"/>
          <w:lang w:val="en-US"/>
        </w:rPr>
        <w:t xml:space="preserve">the </w:t>
      </w:r>
      <w:r w:rsidR="009E2FAE" w:rsidRPr="00EF204C">
        <w:rPr>
          <w:rFonts w:ascii="Times New Roman" w:hAnsi="Times New Roman" w:cs="Times New Roman"/>
          <w:sz w:val="24"/>
          <w:szCs w:val="24"/>
          <w:lang w:val="en-US"/>
        </w:rPr>
        <w:t xml:space="preserve">telecom </w:t>
      </w:r>
      <w:r w:rsidR="00B455C2" w:rsidRPr="00EF204C">
        <w:rPr>
          <w:rFonts w:ascii="Times New Roman" w:hAnsi="Times New Roman" w:cs="Times New Roman"/>
          <w:sz w:val="24"/>
          <w:szCs w:val="24"/>
          <w:lang w:val="en-US"/>
        </w:rPr>
        <w:t xml:space="preserve">sector </w:t>
      </w:r>
      <w:r w:rsidR="009E2FAE" w:rsidRPr="00EF204C">
        <w:rPr>
          <w:rFonts w:ascii="Times New Roman" w:hAnsi="Times New Roman" w:cs="Times New Roman"/>
          <w:sz w:val="24"/>
          <w:szCs w:val="24"/>
          <w:lang w:val="en-US"/>
        </w:rPr>
        <w:t>(operators)</w:t>
      </w:r>
      <w:r w:rsidR="00707D51" w:rsidRPr="00EF204C">
        <w:rPr>
          <w:rFonts w:ascii="Times New Roman" w:hAnsi="Times New Roman" w:cs="Times New Roman"/>
          <w:sz w:val="24"/>
          <w:szCs w:val="24"/>
          <w:lang w:val="en-US"/>
        </w:rPr>
        <w:t>,</w:t>
      </w:r>
      <w:r w:rsidR="009E2FAE" w:rsidRPr="00EF204C">
        <w:rPr>
          <w:rFonts w:ascii="Times New Roman" w:hAnsi="Times New Roman" w:cs="Times New Roman"/>
          <w:sz w:val="24"/>
          <w:szCs w:val="24"/>
          <w:lang w:val="en-US"/>
        </w:rPr>
        <w:t xml:space="preserve"> TV </w:t>
      </w:r>
      <w:r w:rsidR="00B455C2" w:rsidRPr="00EF204C">
        <w:rPr>
          <w:rFonts w:ascii="Times New Roman" w:hAnsi="Times New Roman" w:cs="Times New Roman"/>
          <w:sz w:val="24"/>
          <w:szCs w:val="24"/>
          <w:lang w:val="en-US"/>
        </w:rPr>
        <w:t xml:space="preserve">business </w:t>
      </w:r>
      <w:r w:rsidR="009E2FAE" w:rsidRPr="00EF204C">
        <w:rPr>
          <w:rFonts w:ascii="Times New Roman" w:hAnsi="Times New Roman" w:cs="Times New Roman"/>
          <w:sz w:val="24"/>
          <w:szCs w:val="24"/>
          <w:lang w:val="en-US"/>
        </w:rPr>
        <w:t>(publishers, content producers, advertisers)</w:t>
      </w:r>
      <w:r w:rsidR="00707D51" w:rsidRPr="00EF204C">
        <w:rPr>
          <w:rFonts w:ascii="Times New Roman" w:hAnsi="Times New Roman" w:cs="Times New Roman"/>
          <w:sz w:val="24"/>
          <w:szCs w:val="24"/>
          <w:lang w:val="en-US"/>
        </w:rPr>
        <w:t>,</w:t>
      </w:r>
      <w:r w:rsidR="009E2FAE" w:rsidRPr="00EF204C">
        <w:rPr>
          <w:rFonts w:ascii="Times New Roman" w:hAnsi="Times New Roman" w:cs="Times New Roman"/>
          <w:sz w:val="24"/>
          <w:szCs w:val="24"/>
          <w:lang w:val="en-US"/>
        </w:rPr>
        <w:t xml:space="preserve"> device </w:t>
      </w:r>
      <w:r w:rsidR="005375A9" w:rsidRPr="00EF204C">
        <w:rPr>
          <w:rFonts w:ascii="Times New Roman" w:hAnsi="Times New Roman" w:cs="Times New Roman"/>
          <w:sz w:val="24"/>
          <w:szCs w:val="24"/>
          <w:lang w:val="en-US"/>
        </w:rPr>
        <w:t>manufacturers</w:t>
      </w:r>
      <w:r w:rsidR="009E2FAE" w:rsidRPr="00EF204C">
        <w:rPr>
          <w:rFonts w:ascii="Times New Roman" w:hAnsi="Times New Roman" w:cs="Times New Roman"/>
          <w:sz w:val="24"/>
          <w:szCs w:val="24"/>
          <w:lang w:val="en-US"/>
        </w:rPr>
        <w:t xml:space="preserve"> (TV screens, set-top box devices, network device</w:t>
      </w:r>
      <w:r w:rsidR="002D3455" w:rsidRPr="00EF204C">
        <w:rPr>
          <w:rFonts w:ascii="Times New Roman" w:hAnsi="Times New Roman" w:cs="Times New Roman"/>
          <w:sz w:val="24"/>
          <w:szCs w:val="24"/>
          <w:lang w:val="en-US"/>
        </w:rPr>
        <w:t>s</w:t>
      </w:r>
      <w:r w:rsidR="009E2FAE" w:rsidRPr="00EF204C">
        <w:rPr>
          <w:rFonts w:ascii="Times New Roman" w:hAnsi="Times New Roman" w:cs="Times New Roman"/>
          <w:sz w:val="24"/>
          <w:szCs w:val="24"/>
          <w:lang w:val="en-US"/>
        </w:rPr>
        <w:t>)</w:t>
      </w:r>
      <w:r w:rsidR="00707D51" w:rsidRPr="00EF204C">
        <w:rPr>
          <w:rFonts w:ascii="Times New Roman" w:hAnsi="Times New Roman" w:cs="Times New Roman"/>
          <w:sz w:val="24"/>
          <w:szCs w:val="24"/>
          <w:lang w:val="en-US"/>
        </w:rPr>
        <w:t>,</w:t>
      </w:r>
      <w:r w:rsidR="009E2FAE" w:rsidRPr="00EF204C">
        <w:rPr>
          <w:rFonts w:ascii="Times New Roman" w:hAnsi="Times New Roman" w:cs="Times New Roman"/>
          <w:sz w:val="24"/>
          <w:szCs w:val="24"/>
          <w:lang w:val="en-US"/>
        </w:rPr>
        <w:t xml:space="preserve"> </w:t>
      </w:r>
      <w:r w:rsidR="00BA3E91" w:rsidRPr="00EF204C">
        <w:rPr>
          <w:rFonts w:ascii="Times New Roman" w:hAnsi="Times New Roman" w:cs="Times New Roman"/>
          <w:sz w:val="24"/>
          <w:szCs w:val="24"/>
          <w:lang w:val="en-US"/>
        </w:rPr>
        <w:t xml:space="preserve">and </w:t>
      </w:r>
      <w:r w:rsidR="009E2FAE" w:rsidRPr="00EF204C">
        <w:rPr>
          <w:rFonts w:ascii="Times New Roman" w:hAnsi="Times New Roman" w:cs="Times New Roman"/>
          <w:sz w:val="24"/>
          <w:szCs w:val="24"/>
          <w:lang w:val="en-US"/>
        </w:rPr>
        <w:t>state (</w:t>
      </w:r>
      <w:r w:rsidR="002D3455" w:rsidRPr="00EF204C">
        <w:rPr>
          <w:rFonts w:ascii="Times New Roman" w:hAnsi="Times New Roman" w:cs="Times New Roman"/>
          <w:sz w:val="24"/>
          <w:szCs w:val="24"/>
          <w:lang w:val="en-US"/>
        </w:rPr>
        <w:t xml:space="preserve">primary and </w:t>
      </w:r>
      <w:r w:rsidR="009E2FAE" w:rsidRPr="00EF204C">
        <w:rPr>
          <w:rFonts w:ascii="Times New Roman" w:hAnsi="Times New Roman" w:cs="Times New Roman"/>
          <w:sz w:val="24"/>
          <w:szCs w:val="24"/>
          <w:lang w:val="en-US"/>
        </w:rPr>
        <w:t>secondary regulatory authorities).</w:t>
      </w:r>
    </w:p>
    <w:p w14:paraId="39DAA5F9" w14:textId="77777777" w:rsidR="005F209A" w:rsidRPr="00C36E9B" w:rsidRDefault="006B369D" w:rsidP="00C36E9B">
      <w:pPr>
        <w:spacing w:before="50" w:after="50" w:line="240" w:lineRule="auto"/>
        <w:ind w:right="-2" w:firstLine="709"/>
        <w:contextualSpacing/>
        <w:jc w:val="both"/>
        <w:rPr>
          <w:rFonts w:ascii="Times New Roman" w:hAnsi="Times New Roman" w:cs="Times New Roman"/>
          <w:sz w:val="24"/>
          <w:szCs w:val="24"/>
          <w:lang w:val="en-US"/>
        </w:rPr>
      </w:pPr>
      <w:r w:rsidRPr="00EF204C">
        <w:rPr>
          <w:rFonts w:ascii="Times New Roman" w:hAnsi="Times New Roman" w:cs="Times New Roman"/>
          <w:sz w:val="24"/>
          <w:szCs w:val="24"/>
          <w:lang w:val="en-US"/>
        </w:rPr>
        <w:t>L</w:t>
      </w:r>
      <w:r w:rsidR="00C51B6F" w:rsidRPr="00EF204C">
        <w:rPr>
          <w:rFonts w:ascii="Times New Roman" w:hAnsi="Times New Roman" w:cs="Times New Roman"/>
          <w:sz w:val="24"/>
          <w:szCs w:val="24"/>
          <w:lang w:val="en-US"/>
        </w:rPr>
        <w:t>iterature</w:t>
      </w:r>
      <w:r w:rsidR="00AB300A" w:rsidRPr="00EF204C">
        <w:rPr>
          <w:rFonts w:ascii="Times New Roman" w:hAnsi="Times New Roman" w:cs="Times New Roman"/>
          <w:sz w:val="24"/>
          <w:szCs w:val="24"/>
          <w:lang w:val="en-US"/>
        </w:rPr>
        <w:t xml:space="preserve"> survey</w:t>
      </w:r>
      <w:r w:rsidRPr="00EF204C">
        <w:rPr>
          <w:rFonts w:ascii="Times New Roman" w:hAnsi="Times New Roman" w:cs="Times New Roman"/>
          <w:sz w:val="24"/>
          <w:szCs w:val="24"/>
          <w:lang w:val="en-US"/>
        </w:rPr>
        <w:t xml:space="preserve">s on </w:t>
      </w:r>
      <w:r w:rsidR="00C51B6F" w:rsidRPr="00EF204C">
        <w:rPr>
          <w:rFonts w:ascii="Times New Roman" w:hAnsi="Times New Roman" w:cs="Times New Roman"/>
          <w:sz w:val="24"/>
          <w:szCs w:val="24"/>
          <w:lang w:val="en-US"/>
        </w:rPr>
        <w:t>the telecom industry</w:t>
      </w:r>
      <w:r w:rsidR="00BA3E91" w:rsidRPr="00EF204C">
        <w:rPr>
          <w:rFonts w:ascii="Times New Roman" w:hAnsi="Times New Roman" w:cs="Times New Roman"/>
          <w:sz w:val="24"/>
          <w:szCs w:val="24"/>
          <w:lang w:val="en-US"/>
        </w:rPr>
        <w:t xml:space="preserve"> regulations</w:t>
      </w:r>
      <w:r w:rsidR="00C51B6F" w:rsidRPr="00EF204C">
        <w:rPr>
          <w:rFonts w:ascii="Times New Roman" w:hAnsi="Times New Roman" w:cs="Times New Roman"/>
          <w:sz w:val="24"/>
          <w:szCs w:val="24"/>
          <w:lang w:val="en-US"/>
        </w:rPr>
        <w:t xml:space="preserve"> </w:t>
      </w:r>
      <w:r w:rsidRPr="00EF204C">
        <w:rPr>
          <w:rFonts w:ascii="Times New Roman" w:hAnsi="Times New Roman" w:cs="Times New Roman"/>
          <w:sz w:val="24"/>
          <w:szCs w:val="24"/>
          <w:lang w:val="en-US"/>
        </w:rPr>
        <w:t xml:space="preserve">have </w:t>
      </w:r>
      <w:r w:rsidR="00C51B6F" w:rsidRPr="00EF204C">
        <w:rPr>
          <w:rFonts w:ascii="Times New Roman" w:hAnsi="Times New Roman" w:cs="Times New Roman"/>
          <w:sz w:val="24"/>
          <w:szCs w:val="24"/>
          <w:lang w:val="en-US"/>
        </w:rPr>
        <w:t>studied the processes of regulation, deregulation and re-deregulation from different aspects</w:t>
      </w:r>
      <w:r w:rsidR="005A7C66" w:rsidRPr="00EF204C">
        <w:rPr>
          <w:rFonts w:ascii="Times New Roman" w:hAnsi="Times New Roman" w:cs="Times New Roman"/>
          <w:sz w:val="24"/>
          <w:szCs w:val="24"/>
          <w:lang w:val="en-US"/>
        </w:rPr>
        <w:t xml:space="preserve"> (</w:t>
      </w:r>
      <w:r w:rsidR="005A7C66" w:rsidRPr="00C36E9B">
        <w:rPr>
          <w:rFonts w:ascii="Times New Roman" w:hAnsi="Times New Roman" w:cs="Times New Roman"/>
          <w:sz w:val="24"/>
          <w:szCs w:val="24"/>
          <w:lang w:val="en-US"/>
        </w:rPr>
        <w:t>Kelly and Ying, 2014)</w:t>
      </w:r>
      <w:r w:rsidR="00C51B6F" w:rsidRPr="00EF204C">
        <w:rPr>
          <w:rFonts w:ascii="Times New Roman" w:hAnsi="Times New Roman" w:cs="Times New Roman"/>
          <w:sz w:val="24"/>
          <w:szCs w:val="24"/>
          <w:lang w:val="en-US"/>
        </w:rPr>
        <w:t>, including prices (</w:t>
      </w:r>
      <w:proofErr w:type="spellStart"/>
      <w:r w:rsidR="00C51B6F" w:rsidRPr="00C36E9B">
        <w:rPr>
          <w:rFonts w:ascii="Times New Roman" w:hAnsi="Times New Roman" w:cs="Times New Roman"/>
          <w:sz w:val="24"/>
          <w:szCs w:val="24"/>
          <w:lang w:val="en-US"/>
        </w:rPr>
        <w:t>Anstine</w:t>
      </w:r>
      <w:proofErr w:type="spellEnd"/>
      <w:r w:rsidR="00C51B6F" w:rsidRPr="00C36E9B">
        <w:rPr>
          <w:rFonts w:ascii="Times New Roman" w:hAnsi="Times New Roman" w:cs="Times New Roman"/>
          <w:sz w:val="24"/>
          <w:szCs w:val="24"/>
          <w:lang w:val="en-US"/>
        </w:rPr>
        <w:t>, 2004); internet governance with the layers of control, access, networks, transport</w:t>
      </w:r>
      <w:r w:rsidR="005A7C66" w:rsidRPr="00C36E9B">
        <w:rPr>
          <w:rFonts w:ascii="Times New Roman" w:hAnsi="Times New Roman" w:cs="Times New Roman"/>
          <w:sz w:val="24"/>
          <w:szCs w:val="24"/>
          <w:lang w:val="en-US"/>
        </w:rPr>
        <w:t>,</w:t>
      </w:r>
      <w:r w:rsidR="00C51B6F" w:rsidRPr="00C36E9B">
        <w:rPr>
          <w:rFonts w:ascii="Times New Roman" w:hAnsi="Times New Roman" w:cs="Times New Roman"/>
          <w:sz w:val="24"/>
          <w:szCs w:val="24"/>
          <w:lang w:val="en-US"/>
        </w:rPr>
        <w:t xml:space="preserve"> and content (Collins, 2006); the competition between private operators and national monopolist that characterizes asymmetric duopoly in local networks and technology</w:t>
      </w:r>
      <w:r w:rsidR="00C51B6F" w:rsidRPr="00EF204C">
        <w:rPr>
          <w:rFonts w:ascii="Times New Roman" w:hAnsi="Times New Roman" w:cs="Times New Roman"/>
          <w:sz w:val="24"/>
          <w:szCs w:val="24"/>
          <w:lang w:val="en-US"/>
        </w:rPr>
        <w:t xml:space="preserve"> competition in mobile networks (</w:t>
      </w:r>
      <w:proofErr w:type="spellStart"/>
      <w:r w:rsidR="00C51B6F" w:rsidRPr="00EF204C">
        <w:rPr>
          <w:rFonts w:ascii="Times New Roman" w:hAnsi="Times New Roman" w:cs="Times New Roman"/>
          <w:sz w:val="24"/>
          <w:szCs w:val="24"/>
          <w:lang w:val="en-US"/>
        </w:rPr>
        <w:t>Dornisch</w:t>
      </w:r>
      <w:proofErr w:type="spellEnd"/>
      <w:r w:rsidR="00C51B6F" w:rsidRPr="00EF204C">
        <w:rPr>
          <w:rFonts w:ascii="Times New Roman" w:hAnsi="Times New Roman" w:cs="Times New Roman"/>
          <w:sz w:val="24"/>
          <w:szCs w:val="24"/>
          <w:lang w:val="en-US"/>
        </w:rPr>
        <w:t xml:space="preserve">, 2001); </w:t>
      </w:r>
      <w:r w:rsidR="005A7C66" w:rsidRPr="00EF204C">
        <w:rPr>
          <w:rFonts w:ascii="Times New Roman" w:hAnsi="Times New Roman" w:cs="Times New Roman"/>
          <w:sz w:val="24"/>
          <w:szCs w:val="24"/>
          <w:lang w:val="en-US"/>
        </w:rPr>
        <w:t xml:space="preserve">and </w:t>
      </w:r>
      <w:r w:rsidR="00C51B6F" w:rsidRPr="00EF204C">
        <w:rPr>
          <w:rFonts w:ascii="Times New Roman" w:hAnsi="Times New Roman" w:cs="Times New Roman"/>
          <w:sz w:val="24"/>
          <w:szCs w:val="24"/>
          <w:lang w:val="en-US"/>
        </w:rPr>
        <w:t xml:space="preserve">the roaming regulation in the </w:t>
      </w:r>
      <w:r w:rsidR="005A7C66" w:rsidRPr="00EF204C">
        <w:rPr>
          <w:rFonts w:ascii="Times New Roman" w:hAnsi="Times New Roman" w:cs="Times New Roman"/>
          <w:sz w:val="24"/>
          <w:szCs w:val="24"/>
          <w:lang w:val="en-US"/>
        </w:rPr>
        <w:t>European Union (</w:t>
      </w:r>
      <w:r w:rsidR="00C51B6F" w:rsidRPr="00EF204C">
        <w:rPr>
          <w:rFonts w:ascii="Times New Roman" w:hAnsi="Times New Roman" w:cs="Times New Roman"/>
          <w:sz w:val="24"/>
          <w:szCs w:val="24"/>
          <w:lang w:val="en-US"/>
        </w:rPr>
        <w:t>EU</w:t>
      </w:r>
      <w:r w:rsidR="005A7C66" w:rsidRPr="00EF204C">
        <w:rPr>
          <w:rFonts w:ascii="Times New Roman" w:hAnsi="Times New Roman" w:cs="Times New Roman"/>
          <w:sz w:val="24"/>
          <w:szCs w:val="24"/>
          <w:lang w:val="en-US"/>
        </w:rPr>
        <w:t>)</w:t>
      </w:r>
      <w:r w:rsidR="00C51B6F" w:rsidRPr="00EF204C">
        <w:rPr>
          <w:rFonts w:ascii="Times New Roman" w:hAnsi="Times New Roman" w:cs="Times New Roman"/>
          <w:sz w:val="24"/>
          <w:szCs w:val="24"/>
          <w:lang w:val="en-US"/>
        </w:rPr>
        <w:t xml:space="preserve"> (</w:t>
      </w:r>
      <w:proofErr w:type="spellStart"/>
      <w:r w:rsidR="00C51B6F" w:rsidRPr="00EF204C">
        <w:rPr>
          <w:rFonts w:ascii="Times New Roman" w:hAnsi="Times New Roman" w:cs="Times New Roman"/>
          <w:sz w:val="24"/>
          <w:szCs w:val="24"/>
          <w:lang w:val="en-US"/>
        </w:rPr>
        <w:t>Falch</w:t>
      </w:r>
      <w:proofErr w:type="spellEnd"/>
      <w:r w:rsidR="00C51B6F" w:rsidRPr="00EF204C">
        <w:rPr>
          <w:rFonts w:ascii="Times New Roman" w:hAnsi="Times New Roman" w:cs="Times New Roman"/>
          <w:sz w:val="24"/>
          <w:szCs w:val="24"/>
          <w:lang w:val="en-US"/>
        </w:rPr>
        <w:t>, 2014)</w:t>
      </w:r>
      <w:r w:rsidR="005A7C66" w:rsidRPr="00EF204C">
        <w:rPr>
          <w:rFonts w:ascii="Times New Roman" w:hAnsi="Times New Roman" w:cs="Times New Roman"/>
          <w:sz w:val="24"/>
          <w:szCs w:val="24"/>
          <w:lang w:val="en-US"/>
        </w:rPr>
        <w:t>.</w:t>
      </w:r>
      <w:r w:rsidR="00C51B6F" w:rsidRPr="00EF204C">
        <w:rPr>
          <w:rFonts w:ascii="Times New Roman" w:hAnsi="Times New Roman" w:cs="Times New Roman"/>
          <w:sz w:val="24"/>
          <w:szCs w:val="24"/>
          <w:lang w:val="en-US"/>
        </w:rPr>
        <w:t xml:space="preserve"> (Herrera-González and </w:t>
      </w:r>
      <w:proofErr w:type="spellStart"/>
      <w:r w:rsidR="00C51B6F" w:rsidRPr="00EF204C">
        <w:rPr>
          <w:rFonts w:ascii="Times New Roman" w:hAnsi="Times New Roman" w:cs="Times New Roman"/>
          <w:sz w:val="24"/>
          <w:szCs w:val="24"/>
          <w:lang w:val="en-US"/>
        </w:rPr>
        <w:t>Castejón</w:t>
      </w:r>
      <w:proofErr w:type="spellEnd"/>
      <w:r w:rsidR="00C51B6F" w:rsidRPr="00EF204C">
        <w:rPr>
          <w:rFonts w:ascii="Times New Roman" w:hAnsi="Times New Roman" w:cs="Times New Roman"/>
          <w:sz w:val="24"/>
          <w:szCs w:val="24"/>
          <w:lang w:val="en-US"/>
        </w:rPr>
        <w:t>-Martín, 2009)</w:t>
      </w:r>
      <w:r w:rsidR="005A7C66" w:rsidRPr="00EF204C">
        <w:rPr>
          <w:rFonts w:ascii="Times New Roman" w:hAnsi="Times New Roman" w:cs="Times New Roman"/>
          <w:sz w:val="24"/>
          <w:szCs w:val="24"/>
          <w:lang w:val="en-US"/>
        </w:rPr>
        <w:t xml:space="preserve"> and (Hills and Michalis, 1997; 2000; </w:t>
      </w:r>
      <w:proofErr w:type="spellStart"/>
      <w:r w:rsidR="005A7C66" w:rsidRPr="00EF204C">
        <w:rPr>
          <w:rFonts w:ascii="Times New Roman" w:hAnsi="Times New Roman" w:cs="Times New Roman"/>
          <w:sz w:val="24"/>
          <w:szCs w:val="24"/>
          <w:lang w:val="en-US"/>
        </w:rPr>
        <w:t>Tardiff</w:t>
      </w:r>
      <w:proofErr w:type="spellEnd"/>
      <w:r w:rsidR="005A7C66" w:rsidRPr="00EF204C">
        <w:rPr>
          <w:rFonts w:ascii="Times New Roman" w:hAnsi="Times New Roman" w:cs="Times New Roman"/>
          <w:sz w:val="24"/>
          <w:szCs w:val="24"/>
          <w:lang w:val="en-US"/>
        </w:rPr>
        <w:t>, 2007) focused on asymmetrical regulation</w:t>
      </w:r>
      <w:r w:rsidR="009D2AEE" w:rsidRPr="00EF204C">
        <w:rPr>
          <w:rFonts w:ascii="Times New Roman" w:hAnsi="Times New Roman" w:cs="Times New Roman"/>
          <w:sz w:val="24"/>
          <w:szCs w:val="24"/>
          <w:lang w:val="en-US"/>
        </w:rPr>
        <w:t>,</w:t>
      </w:r>
      <w:r w:rsidR="005A7C66" w:rsidRPr="00EF204C">
        <w:rPr>
          <w:rFonts w:ascii="Times New Roman" w:hAnsi="Times New Roman" w:cs="Times New Roman"/>
          <w:sz w:val="24"/>
          <w:szCs w:val="24"/>
          <w:lang w:val="en-US"/>
        </w:rPr>
        <w:t xml:space="preserve"> and </w:t>
      </w:r>
      <w:r w:rsidR="00C51B6F" w:rsidRPr="00EF204C">
        <w:rPr>
          <w:rFonts w:ascii="Times New Roman" w:hAnsi="Times New Roman" w:cs="Times New Roman"/>
          <w:sz w:val="24"/>
          <w:szCs w:val="24"/>
          <w:lang w:val="en-US"/>
        </w:rPr>
        <w:t>technological convergence and fragmented regulation</w:t>
      </w:r>
      <w:r w:rsidR="005A7C66" w:rsidRPr="00EF204C">
        <w:rPr>
          <w:rFonts w:ascii="Times New Roman" w:hAnsi="Times New Roman" w:cs="Times New Roman"/>
          <w:sz w:val="24"/>
          <w:szCs w:val="24"/>
          <w:lang w:val="en-US"/>
        </w:rPr>
        <w:t>, respectively.</w:t>
      </w:r>
      <w:r w:rsidR="00C51B6F" w:rsidRPr="00EF204C">
        <w:rPr>
          <w:rFonts w:ascii="Times New Roman" w:hAnsi="Times New Roman" w:cs="Times New Roman"/>
          <w:sz w:val="24"/>
          <w:szCs w:val="24"/>
          <w:lang w:val="en-US"/>
        </w:rPr>
        <w:t xml:space="preserve"> </w:t>
      </w:r>
      <w:r w:rsidR="005A7C66" w:rsidRPr="00EF204C">
        <w:rPr>
          <w:rFonts w:ascii="Times New Roman" w:hAnsi="Times New Roman" w:cs="Times New Roman"/>
          <w:sz w:val="24"/>
          <w:szCs w:val="24"/>
          <w:lang w:val="en-US"/>
        </w:rPr>
        <w:t>T</w:t>
      </w:r>
      <w:r w:rsidR="00C51B6F" w:rsidRPr="00EF204C">
        <w:rPr>
          <w:rFonts w:ascii="Times New Roman" w:hAnsi="Times New Roman" w:cs="Times New Roman"/>
          <w:sz w:val="24"/>
          <w:szCs w:val="24"/>
          <w:lang w:val="en-US"/>
        </w:rPr>
        <w:t xml:space="preserve">he lack of regulatory certainty in the EU </w:t>
      </w:r>
      <w:r w:rsidR="005A7C66" w:rsidRPr="00EF204C">
        <w:rPr>
          <w:rFonts w:ascii="Times New Roman" w:hAnsi="Times New Roman" w:cs="Times New Roman"/>
          <w:sz w:val="24"/>
          <w:szCs w:val="24"/>
          <w:lang w:val="en-US"/>
        </w:rPr>
        <w:t xml:space="preserve">was addressed by </w:t>
      </w:r>
      <w:r w:rsidR="00C51B6F" w:rsidRPr="00EF204C">
        <w:rPr>
          <w:rFonts w:ascii="Times New Roman" w:hAnsi="Times New Roman" w:cs="Times New Roman"/>
          <w:sz w:val="24"/>
          <w:szCs w:val="24"/>
          <w:lang w:val="en-US"/>
        </w:rPr>
        <w:t>(</w:t>
      </w:r>
      <w:proofErr w:type="spellStart"/>
      <w:r w:rsidR="00C51B6F" w:rsidRPr="00EF204C">
        <w:rPr>
          <w:rFonts w:ascii="Times New Roman" w:hAnsi="Times New Roman" w:cs="Times New Roman"/>
          <w:sz w:val="24"/>
          <w:szCs w:val="24"/>
          <w:lang w:val="en-US"/>
        </w:rPr>
        <w:t>Huigen</w:t>
      </w:r>
      <w:proofErr w:type="spellEnd"/>
      <w:r w:rsidR="00C51B6F" w:rsidRPr="00EF204C">
        <w:rPr>
          <w:rFonts w:ascii="Times New Roman" w:hAnsi="Times New Roman" w:cs="Times New Roman"/>
          <w:sz w:val="24"/>
          <w:szCs w:val="24"/>
          <w:lang w:val="en-US"/>
        </w:rPr>
        <w:t xml:space="preserve"> and Cave, 2008)</w:t>
      </w:r>
      <w:r w:rsidR="005A7C66" w:rsidRPr="00EF204C">
        <w:rPr>
          <w:rFonts w:ascii="Times New Roman" w:hAnsi="Times New Roman" w:cs="Times New Roman"/>
          <w:sz w:val="24"/>
          <w:szCs w:val="24"/>
          <w:lang w:val="en-US"/>
        </w:rPr>
        <w:t>,</w:t>
      </w:r>
      <w:r w:rsidR="00C51B6F" w:rsidRPr="00EF204C">
        <w:rPr>
          <w:rFonts w:ascii="Times New Roman" w:hAnsi="Times New Roman" w:cs="Times New Roman"/>
          <w:sz w:val="24"/>
          <w:szCs w:val="24"/>
          <w:lang w:val="en-US"/>
        </w:rPr>
        <w:t xml:space="preserve"> </w:t>
      </w:r>
      <w:r w:rsidR="005A7C66" w:rsidRPr="00EF204C">
        <w:rPr>
          <w:rFonts w:ascii="Times New Roman" w:hAnsi="Times New Roman" w:cs="Times New Roman"/>
          <w:sz w:val="24"/>
          <w:szCs w:val="24"/>
          <w:lang w:val="en-US"/>
        </w:rPr>
        <w:t>while (Howard, 2008)</w:t>
      </w:r>
      <w:r w:rsidR="009D2AEE" w:rsidRPr="00EF204C">
        <w:rPr>
          <w:rFonts w:ascii="Times New Roman" w:hAnsi="Times New Roman" w:cs="Times New Roman"/>
          <w:sz w:val="24"/>
          <w:szCs w:val="24"/>
          <w:lang w:val="en-US"/>
        </w:rPr>
        <w:t xml:space="preserve"> </w:t>
      </w:r>
      <w:r w:rsidR="009070D8" w:rsidRPr="00EF204C">
        <w:rPr>
          <w:rFonts w:ascii="Times New Roman" w:hAnsi="Times New Roman" w:cs="Times New Roman"/>
          <w:sz w:val="24"/>
          <w:szCs w:val="24"/>
          <w:lang w:val="en-US"/>
        </w:rPr>
        <w:t>studied</w:t>
      </w:r>
      <w:r w:rsidR="005A7C66" w:rsidRPr="00EF204C">
        <w:rPr>
          <w:rFonts w:ascii="Times New Roman" w:hAnsi="Times New Roman" w:cs="Times New Roman"/>
          <w:sz w:val="24"/>
          <w:szCs w:val="24"/>
          <w:lang w:val="en-US"/>
        </w:rPr>
        <w:t xml:space="preserve"> </w:t>
      </w:r>
      <w:r w:rsidR="00C51B6F" w:rsidRPr="00EF204C">
        <w:rPr>
          <w:rFonts w:ascii="Times New Roman" w:hAnsi="Times New Roman" w:cs="Times New Roman"/>
          <w:sz w:val="24"/>
          <w:szCs w:val="24"/>
          <w:lang w:val="en-US"/>
        </w:rPr>
        <w:t>regulatory inconsistencies</w:t>
      </w:r>
      <w:r w:rsidR="005A7C66" w:rsidRPr="00EF204C">
        <w:rPr>
          <w:rFonts w:ascii="Times New Roman" w:hAnsi="Times New Roman" w:cs="Times New Roman"/>
          <w:sz w:val="24"/>
          <w:szCs w:val="24"/>
          <w:lang w:val="en-US"/>
        </w:rPr>
        <w:t>.</w:t>
      </w:r>
      <w:r w:rsidR="004C32D8" w:rsidRPr="00EF204C">
        <w:rPr>
          <w:rFonts w:ascii="Times New Roman" w:hAnsi="Times New Roman" w:cs="Times New Roman"/>
          <w:sz w:val="24"/>
          <w:szCs w:val="24"/>
          <w:lang w:val="en-US"/>
        </w:rPr>
        <w:t xml:space="preserve"> </w:t>
      </w:r>
      <w:r w:rsidR="005A7C66" w:rsidRPr="00EF204C">
        <w:rPr>
          <w:rFonts w:ascii="Times New Roman" w:hAnsi="Times New Roman" w:cs="Times New Roman"/>
          <w:sz w:val="24"/>
          <w:szCs w:val="24"/>
          <w:lang w:val="en-US"/>
        </w:rPr>
        <w:t xml:space="preserve">Studies on the </w:t>
      </w:r>
      <w:r w:rsidR="004C32D8" w:rsidRPr="00EF204C">
        <w:rPr>
          <w:rFonts w:ascii="Times New Roman" w:hAnsi="Times New Roman" w:cs="Times New Roman"/>
          <w:sz w:val="24"/>
          <w:szCs w:val="24"/>
          <w:lang w:val="en-US"/>
        </w:rPr>
        <w:t xml:space="preserve">potential </w:t>
      </w:r>
      <w:r w:rsidR="009D2AEE" w:rsidRPr="00EF204C">
        <w:rPr>
          <w:rFonts w:ascii="Times New Roman" w:hAnsi="Times New Roman" w:cs="Times New Roman"/>
          <w:sz w:val="24"/>
          <w:szCs w:val="24"/>
          <w:lang w:val="en-US"/>
        </w:rPr>
        <w:t xml:space="preserve">growth of </w:t>
      </w:r>
      <w:r w:rsidR="004C32D8" w:rsidRPr="00EF204C">
        <w:rPr>
          <w:rFonts w:ascii="Times New Roman" w:hAnsi="Times New Roman" w:cs="Times New Roman"/>
          <w:sz w:val="24"/>
          <w:szCs w:val="24"/>
          <w:lang w:val="en-US"/>
        </w:rPr>
        <w:t>the telecom</w:t>
      </w:r>
      <w:r w:rsidR="00C51B6F" w:rsidRPr="00EF204C">
        <w:rPr>
          <w:rFonts w:ascii="Times New Roman" w:hAnsi="Times New Roman" w:cs="Times New Roman"/>
          <w:sz w:val="24"/>
          <w:szCs w:val="24"/>
          <w:lang w:val="en-US"/>
        </w:rPr>
        <w:t xml:space="preserve"> industry with </w:t>
      </w:r>
      <w:r w:rsidR="009D2AEE" w:rsidRPr="00EF204C">
        <w:rPr>
          <w:rFonts w:ascii="Times New Roman" w:hAnsi="Times New Roman" w:cs="Times New Roman"/>
          <w:sz w:val="24"/>
          <w:szCs w:val="24"/>
          <w:lang w:val="en-US"/>
        </w:rPr>
        <w:t xml:space="preserve">new </w:t>
      </w:r>
      <w:r w:rsidR="00C51B6F" w:rsidRPr="00EF204C">
        <w:rPr>
          <w:rFonts w:ascii="Times New Roman" w:hAnsi="Times New Roman" w:cs="Times New Roman"/>
          <w:sz w:val="24"/>
          <w:szCs w:val="24"/>
          <w:lang w:val="en-US"/>
        </w:rPr>
        <w:t>competition</w:t>
      </w:r>
      <w:r w:rsidR="009D2AEE" w:rsidRPr="00EF204C">
        <w:rPr>
          <w:rFonts w:ascii="Times New Roman" w:hAnsi="Times New Roman" w:cs="Times New Roman"/>
          <w:sz w:val="24"/>
          <w:szCs w:val="24"/>
          <w:lang w:val="en-US"/>
        </w:rPr>
        <w:t>s</w:t>
      </w:r>
      <w:r w:rsidR="005A7C66" w:rsidRPr="00EF204C">
        <w:rPr>
          <w:rFonts w:ascii="Times New Roman" w:hAnsi="Times New Roman" w:cs="Times New Roman"/>
          <w:sz w:val="24"/>
          <w:szCs w:val="24"/>
          <w:lang w:val="en-US"/>
        </w:rPr>
        <w:t xml:space="preserve"> were conducted by</w:t>
      </w:r>
      <w:r w:rsidR="00C51B6F" w:rsidRPr="00EF204C">
        <w:rPr>
          <w:rFonts w:ascii="Times New Roman" w:hAnsi="Times New Roman" w:cs="Times New Roman"/>
          <w:sz w:val="24"/>
          <w:szCs w:val="24"/>
          <w:lang w:val="en-US"/>
        </w:rPr>
        <w:t xml:space="preserve"> (</w:t>
      </w:r>
      <w:r w:rsidR="00C51B6F" w:rsidRPr="00C36E9B">
        <w:rPr>
          <w:rFonts w:ascii="Times New Roman" w:hAnsi="Times New Roman" w:cs="Times New Roman"/>
          <w:sz w:val="24"/>
          <w:szCs w:val="24"/>
          <w:lang w:val="en-US"/>
        </w:rPr>
        <w:t>Kelly and Ying, 2014)</w:t>
      </w:r>
      <w:r w:rsidR="009D2AEE" w:rsidRPr="00C36E9B">
        <w:rPr>
          <w:rFonts w:ascii="Times New Roman" w:hAnsi="Times New Roman" w:cs="Times New Roman"/>
          <w:sz w:val="24"/>
          <w:szCs w:val="24"/>
          <w:lang w:val="en-US"/>
        </w:rPr>
        <w:t>,</w:t>
      </w:r>
      <w:r w:rsidR="00C51B6F" w:rsidRPr="00C36E9B">
        <w:rPr>
          <w:rFonts w:ascii="Times New Roman" w:hAnsi="Times New Roman" w:cs="Times New Roman"/>
          <w:sz w:val="24"/>
          <w:szCs w:val="24"/>
          <w:lang w:val="en-US"/>
        </w:rPr>
        <w:t xml:space="preserve"> </w:t>
      </w:r>
      <w:r w:rsidR="003000C6" w:rsidRPr="00C36E9B">
        <w:rPr>
          <w:rFonts w:ascii="Times New Roman" w:hAnsi="Times New Roman" w:cs="Times New Roman"/>
          <w:sz w:val="24"/>
          <w:szCs w:val="24"/>
          <w:lang w:val="en-US"/>
        </w:rPr>
        <w:t xml:space="preserve">and the </w:t>
      </w:r>
      <w:r w:rsidR="00C51B6F" w:rsidRPr="00C36E9B">
        <w:rPr>
          <w:rFonts w:ascii="Times New Roman" w:hAnsi="Times New Roman" w:cs="Times New Roman"/>
          <w:sz w:val="24"/>
          <w:szCs w:val="24"/>
          <w:lang w:val="en-US"/>
        </w:rPr>
        <w:t xml:space="preserve">different regulatory types (statutory </w:t>
      </w:r>
      <w:r w:rsidR="004C32D8" w:rsidRPr="00C36E9B">
        <w:rPr>
          <w:rFonts w:ascii="Times New Roman" w:hAnsi="Times New Roman" w:cs="Times New Roman"/>
          <w:sz w:val="24"/>
          <w:szCs w:val="24"/>
          <w:lang w:val="en-US"/>
        </w:rPr>
        <w:t>regulation, co-regulation, self-</w:t>
      </w:r>
      <w:r w:rsidR="00C51B6F" w:rsidRPr="00C36E9B">
        <w:rPr>
          <w:rFonts w:ascii="Times New Roman" w:hAnsi="Times New Roman" w:cs="Times New Roman"/>
          <w:sz w:val="24"/>
          <w:szCs w:val="24"/>
          <w:lang w:val="en-US"/>
        </w:rPr>
        <w:t xml:space="preserve">regulation) </w:t>
      </w:r>
      <w:r w:rsidR="003000C6" w:rsidRPr="00C36E9B">
        <w:rPr>
          <w:rFonts w:ascii="Times New Roman" w:hAnsi="Times New Roman" w:cs="Times New Roman"/>
          <w:sz w:val="24"/>
          <w:szCs w:val="24"/>
          <w:lang w:val="en-US"/>
        </w:rPr>
        <w:t xml:space="preserve">by </w:t>
      </w:r>
      <w:r w:rsidR="00C51B6F" w:rsidRPr="00C36E9B">
        <w:rPr>
          <w:rFonts w:ascii="Times New Roman" w:hAnsi="Times New Roman" w:cs="Times New Roman"/>
          <w:sz w:val="24"/>
          <w:szCs w:val="24"/>
          <w:lang w:val="en-US"/>
        </w:rPr>
        <w:t>(Marsden, 2008)</w:t>
      </w:r>
      <w:r w:rsidR="003000C6" w:rsidRPr="00C36E9B">
        <w:rPr>
          <w:rFonts w:ascii="Times New Roman" w:hAnsi="Times New Roman" w:cs="Times New Roman"/>
          <w:sz w:val="24"/>
          <w:szCs w:val="24"/>
          <w:lang w:val="en-US"/>
        </w:rPr>
        <w:t>.</w:t>
      </w:r>
      <w:r w:rsidR="00C51B6F" w:rsidRPr="00C36E9B">
        <w:rPr>
          <w:rFonts w:ascii="Times New Roman" w:hAnsi="Times New Roman" w:cs="Times New Roman"/>
          <w:sz w:val="24"/>
          <w:szCs w:val="24"/>
          <w:lang w:val="en-US"/>
        </w:rPr>
        <w:t xml:space="preserve"> </w:t>
      </w:r>
      <w:r w:rsidR="003000C6" w:rsidRPr="00C36E9B">
        <w:rPr>
          <w:rFonts w:ascii="Times New Roman" w:hAnsi="Times New Roman" w:cs="Times New Roman"/>
          <w:sz w:val="24"/>
          <w:szCs w:val="24"/>
          <w:lang w:val="en-US"/>
        </w:rPr>
        <w:t>(</w:t>
      </w:r>
      <w:proofErr w:type="spellStart"/>
      <w:r w:rsidR="003000C6" w:rsidRPr="00C36E9B">
        <w:rPr>
          <w:rFonts w:ascii="Times New Roman" w:hAnsi="Times New Roman" w:cs="Times New Roman"/>
          <w:sz w:val="24"/>
          <w:szCs w:val="24"/>
          <w:lang w:val="en-US"/>
        </w:rPr>
        <w:t>Onwurah</w:t>
      </w:r>
      <w:proofErr w:type="spellEnd"/>
      <w:r w:rsidR="003000C6" w:rsidRPr="00C36E9B">
        <w:rPr>
          <w:rFonts w:ascii="Times New Roman" w:hAnsi="Times New Roman" w:cs="Times New Roman"/>
          <w:sz w:val="24"/>
          <w:szCs w:val="24"/>
          <w:lang w:val="en-US"/>
        </w:rPr>
        <w:t xml:space="preserve">, 2009) reviewed the effects of </w:t>
      </w:r>
      <w:r w:rsidR="00C51B6F" w:rsidRPr="00C36E9B">
        <w:rPr>
          <w:rFonts w:ascii="Times New Roman" w:hAnsi="Times New Roman" w:cs="Times New Roman"/>
          <w:sz w:val="24"/>
          <w:szCs w:val="24"/>
          <w:lang w:val="en-US"/>
        </w:rPr>
        <w:t>innovation and network</w:t>
      </w:r>
      <w:r w:rsidR="00D432F3" w:rsidRPr="00C36E9B">
        <w:rPr>
          <w:rFonts w:ascii="Times New Roman" w:hAnsi="Times New Roman" w:cs="Times New Roman"/>
          <w:sz w:val="24"/>
          <w:szCs w:val="24"/>
          <w:lang w:val="en-US"/>
        </w:rPr>
        <w:t xml:space="preserve"> systems</w:t>
      </w:r>
      <w:r w:rsidR="003000C6" w:rsidRPr="00C36E9B">
        <w:rPr>
          <w:rFonts w:ascii="Times New Roman" w:hAnsi="Times New Roman" w:cs="Times New Roman"/>
          <w:sz w:val="24"/>
          <w:szCs w:val="24"/>
          <w:lang w:val="en-US"/>
        </w:rPr>
        <w:t>,</w:t>
      </w:r>
      <w:r w:rsidR="00C51B6F" w:rsidRPr="00C36E9B">
        <w:rPr>
          <w:rFonts w:ascii="Times New Roman" w:hAnsi="Times New Roman" w:cs="Times New Roman"/>
          <w:sz w:val="24"/>
          <w:szCs w:val="24"/>
          <w:lang w:val="en-US"/>
        </w:rPr>
        <w:t xml:space="preserve"> </w:t>
      </w:r>
      <w:r w:rsidR="003000C6" w:rsidRPr="00C36E9B">
        <w:rPr>
          <w:rFonts w:ascii="Times New Roman" w:hAnsi="Times New Roman" w:cs="Times New Roman"/>
          <w:sz w:val="24"/>
          <w:szCs w:val="24"/>
          <w:lang w:val="en-US"/>
        </w:rPr>
        <w:t xml:space="preserve">and the investigation of </w:t>
      </w:r>
      <w:r w:rsidR="00C51B6F" w:rsidRPr="00C36E9B">
        <w:rPr>
          <w:rFonts w:ascii="Times New Roman" w:hAnsi="Times New Roman" w:cs="Times New Roman"/>
          <w:sz w:val="24"/>
          <w:szCs w:val="24"/>
          <w:lang w:val="en-US"/>
        </w:rPr>
        <w:t xml:space="preserve">policy recommendations that guarantee open access, enforces reasonable pricing plans, and encourages innovative content </w:t>
      </w:r>
      <w:r w:rsidR="003000C6" w:rsidRPr="00C36E9B">
        <w:rPr>
          <w:rFonts w:ascii="Times New Roman" w:hAnsi="Times New Roman" w:cs="Times New Roman"/>
          <w:sz w:val="24"/>
          <w:szCs w:val="24"/>
          <w:lang w:val="en-US"/>
        </w:rPr>
        <w:t xml:space="preserve">was carried out by </w:t>
      </w:r>
      <w:r w:rsidR="00C51B6F" w:rsidRPr="00C36E9B">
        <w:rPr>
          <w:rFonts w:ascii="Times New Roman" w:hAnsi="Times New Roman" w:cs="Times New Roman"/>
          <w:sz w:val="24"/>
          <w:szCs w:val="24"/>
          <w:lang w:val="en-US"/>
        </w:rPr>
        <w:t>(</w:t>
      </w:r>
      <w:proofErr w:type="spellStart"/>
      <w:r w:rsidR="00C51B6F" w:rsidRPr="00C36E9B">
        <w:rPr>
          <w:rFonts w:ascii="Times New Roman" w:hAnsi="Times New Roman" w:cs="Times New Roman"/>
          <w:sz w:val="24"/>
          <w:szCs w:val="24"/>
          <w:lang w:val="en-US"/>
        </w:rPr>
        <w:t>Papacharissi</w:t>
      </w:r>
      <w:proofErr w:type="spellEnd"/>
      <w:r w:rsidR="00C51B6F" w:rsidRPr="00C36E9B">
        <w:rPr>
          <w:rFonts w:ascii="Times New Roman" w:hAnsi="Times New Roman" w:cs="Times New Roman"/>
          <w:sz w:val="24"/>
          <w:szCs w:val="24"/>
          <w:lang w:val="en-US"/>
        </w:rPr>
        <w:t xml:space="preserve"> and </w:t>
      </w:r>
      <w:proofErr w:type="spellStart"/>
      <w:r w:rsidR="00C51B6F" w:rsidRPr="00C36E9B">
        <w:rPr>
          <w:rFonts w:ascii="Times New Roman" w:hAnsi="Times New Roman" w:cs="Times New Roman"/>
          <w:sz w:val="24"/>
          <w:szCs w:val="24"/>
          <w:lang w:val="en-US"/>
        </w:rPr>
        <w:t>Zaks</w:t>
      </w:r>
      <w:proofErr w:type="spellEnd"/>
      <w:r w:rsidR="00C51B6F" w:rsidRPr="00C36E9B">
        <w:rPr>
          <w:rFonts w:ascii="Times New Roman" w:hAnsi="Times New Roman" w:cs="Times New Roman"/>
          <w:sz w:val="24"/>
          <w:szCs w:val="24"/>
          <w:lang w:val="en-US"/>
        </w:rPr>
        <w:t>, 2006)</w:t>
      </w:r>
      <w:r w:rsidR="003000C6" w:rsidRPr="00C36E9B">
        <w:rPr>
          <w:rFonts w:ascii="Times New Roman" w:hAnsi="Times New Roman" w:cs="Times New Roman"/>
          <w:sz w:val="24"/>
          <w:szCs w:val="24"/>
          <w:lang w:val="en-US"/>
        </w:rPr>
        <w:t>.</w:t>
      </w:r>
      <w:r w:rsidR="00C51B6F" w:rsidRPr="00C36E9B">
        <w:rPr>
          <w:rFonts w:ascii="Times New Roman" w:hAnsi="Times New Roman" w:cs="Times New Roman"/>
          <w:sz w:val="24"/>
          <w:szCs w:val="24"/>
          <w:lang w:val="en-US"/>
        </w:rPr>
        <w:t xml:space="preserve"> </w:t>
      </w:r>
      <w:r w:rsidR="00D923FF" w:rsidRPr="00C36E9B">
        <w:rPr>
          <w:rFonts w:ascii="Times New Roman" w:hAnsi="Times New Roman" w:cs="Times New Roman"/>
          <w:sz w:val="24"/>
          <w:szCs w:val="24"/>
          <w:lang w:val="en-US"/>
        </w:rPr>
        <w:t>(</w:t>
      </w:r>
      <w:proofErr w:type="spellStart"/>
      <w:r w:rsidR="00D923FF" w:rsidRPr="00C36E9B">
        <w:rPr>
          <w:rFonts w:ascii="Times New Roman" w:hAnsi="Times New Roman" w:cs="Times New Roman"/>
          <w:sz w:val="24"/>
          <w:szCs w:val="24"/>
          <w:lang w:val="en-US"/>
        </w:rPr>
        <w:t>Prüfer</w:t>
      </w:r>
      <w:proofErr w:type="spellEnd"/>
      <w:r w:rsidR="00D923FF" w:rsidRPr="00C36E9B">
        <w:rPr>
          <w:rFonts w:ascii="Times New Roman" w:hAnsi="Times New Roman" w:cs="Times New Roman"/>
          <w:sz w:val="24"/>
          <w:szCs w:val="24"/>
          <w:lang w:val="en-US"/>
        </w:rPr>
        <w:t xml:space="preserve"> and </w:t>
      </w:r>
      <w:proofErr w:type="spellStart"/>
      <w:r w:rsidR="00D923FF" w:rsidRPr="00C36E9B">
        <w:rPr>
          <w:rFonts w:ascii="Times New Roman" w:hAnsi="Times New Roman" w:cs="Times New Roman"/>
          <w:sz w:val="24"/>
          <w:szCs w:val="24"/>
          <w:lang w:val="en-US"/>
        </w:rPr>
        <w:t>Jahn</w:t>
      </w:r>
      <w:proofErr w:type="spellEnd"/>
      <w:r w:rsidR="00D923FF" w:rsidRPr="00C36E9B">
        <w:rPr>
          <w:rFonts w:ascii="Times New Roman" w:hAnsi="Times New Roman" w:cs="Times New Roman"/>
          <w:sz w:val="24"/>
          <w:szCs w:val="24"/>
          <w:lang w:val="en-US"/>
        </w:rPr>
        <w:t xml:space="preserve">, 2007) reported on </w:t>
      </w:r>
      <w:r w:rsidR="00C51B6F" w:rsidRPr="00C36E9B">
        <w:rPr>
          <w:rFonts w:ascii="Times New Roman" w:hAnsi="Times New Roman" w:cs="Times New Roman"/>
          <w:sz w:val="24"/>
          <w:szCs w:val="24"/>
          <w:lang w:val="en-US"/>
        </w:rPr>
        <w:t>capacity paradox and policy-based remedies</w:t>
      </w:r>
      <w:r w:rsidR="00D923FF" w:rsidRPr="00C36E9B">
        <w:rPr>
          <w:rFonts w:ascii="Times New Roman" w:hAnsi="Times New Roman" w:cs="Times New Roman"/>
          <w:sz w:val="24"/>
          <w:szCs w:val="24"/>
          <w:lang w:val="en-US"/>
        </w:rPr>
        <w:t>,</w:t>
      </w:r>
      <w:r w:rsidR="00C51B6F" w:rsidRPr="00C36E9B">
        <w:rPr>
          <w:rFonts w:ascii="Times New Roman" w:hAnsi="Times New Roman" w:cs="Times New Roman"/>
          <w:sz w:val="24"/>
          <w:szCs w:val="24"/>
          <w:lang w:val="en-US"/>
        </w:rPr>
        <w:t xml:space="preserve"> </w:t>
      </w:r>
      <w:r w:rsidR="00D432F3" w:rsidRPr="00C36E9B">
        <w:rPr>
          <w:rFonts w:ascii="Times New Roman" w:hAnsi="Times New Roman" w:cs="Times New Roman"/>
          <w:sz w:val="24"/>
          <w:szCs w:val="24"/>
          <w:lang w:val="en-US"/>
        </w:rPr>
        <w:t>while</w:t>
      </w:r>
      <w:r w:rsidR="00D923FF" w:rsidRPr="00C36E9B">
        <w:rPr>
          <w:rFonts w:ascii="Times New Roman" w:hAnsi="Times New Roman" w:cs="Times New Roman"/>
          <w:sz w:val="24"/>
          <w:szCs w:val="24"/>
          <w:lang w:val="en-US"/>
        </w:rPr>
        <w:t xml:space="preserve"> details of </w:t>
      </w:r>
      <w:r w:rsidR="00C51B6F" w:rsidRPr="00C36E9B">
        <w:rPr>
          <w:rFonts w:ascii="Times New Roman" w:hAnsi="Times New Roman" w:cs="Times New Roman"/>
          <w:sz w:val="24"/>
          <w:szCs w:val="24"/>
          <w:lang w:val="en-US"/>
        </w:rPr>
        <w:t>world-class governance systems</w:t>
      </w:r>
      <w:r w:rsidR="00D923FF" w:rsidRPr="00C36E9B">
        <w:rPr>
          <w:rFonts w:ascii="Times New Roman" w:hAnsi="Times New Roman" w:cs="Times New Roman"/>
          <w:sz w:val="24"/>
          <w:szCs w:val="24"/>
          <w:lang w:val="en-US"/>
        </w:rPr>
        <w:t xml:space="preserve"> was provided in</w:t>
      </w:r>
      <w:r w:rsidR="00C51B6F" w:rsidRPr="00C36E9B">
        <w:rPr>
          <w:rFonts w:ascii="Times New Roman" w:hAnsi="Times New Roman" w:cs="Times New Roman"/>
          <w:sz w:val="24"/>
          <w:szCs w:val="24"/>
          <w:lang w:val="en-US"/>
        </w:rPr>
        <w:t xml:space="preserve"> (Sutherland, 2017)</w:t>
      </w:r>
      <w:r w:rsidR="00D923FF" w:rsidRPr="00C36E9B">
        <w:rPr>
          <w:rFonts w:ascii="Times New Roman" w:hAnsi="Times New Roman" w:cs="Times New Roman"/>
          <w:sz w:val="24"/>
          <w:szCs w:val="24"/>
          <w:lang w:val="en-US"/>
        </w:rPr>
        <w:t>.</w:t>
      </w:r>
      <w:r w:rsidR="00C51B6F" w:rsidRPr="00C36E9B">
        <w:rPr>
          <w:rFonts w:ascii="Times New Roman" w:hAnsi="Times New Roman" w:cs="Times New Roman"/>
          <w:sz w:val="24"/>
          <w:szCs w:val="24"/>
          <w:lang w:val="en-US"/>
        </w:rPr>
        <w:t xml:space="preserve"> </w:t>
      </w:r>
      <w:r w:rsidR="004644A4" w:rsidRPr="00EF204C">
        <w:rPr>
          <w:rFonts w:ascii="Times New Roman" w:hAnsi="Times New Roman" w:cs="Times New Roman"/>
          <w:sz w:val="24"/>
          <w:szCs w:val="24"/>
          <w:lang w:val="en-US"/>
        </w:rPr>
        <w:t>P</w:t>
      </w:r>
      <w:r w:rsidR="00C51B6F" w:rsidRPr="00EF204C">
        <w:rPr>
          <w:rFonts w:ascii="Times New Roman" w:hAnsi="Times New Roman" w:cs="Times New Roman"/>
          <w:sz w:val="24"/>
          <w:szCs w:val="24"/>
          <w:lang w:val="en-US"/>
        </w:rPr>
        <w:t>olitical–cultural dynamics</w:t>
      </w:r>
      <w:r w:rsidR="004644A4" w:rsidRPr="00EF204C">
        <w:rPr>
          <w:rFonts w:ascii="Times New Roman" w:hAnsi="Times New Roman" w:cs="Times New Roman"/>
          <w:sz w:val="24"/>
          <w:szCs w:val="24"/>
          <w:lang w:val="en-US"/>
        </w:rPr>
        <w:t>,</w:t>
      </w:r>
      <w:r w:rsidR="00C51B6F" w:rsidRPr="00EF204C">
        <w:rPr>
          <w:rFonts w:ascii="Times New Roman" w:hAnsi="Times New Roman" w:cs="Times New Roman"/>
          <w:sz w:val="24"/>
          <w:szCs w:val="24"/>
          <w:lang w:val="en-US"/>
        </w:rPr>
        <w:t xml:space="preserve"> network interconnection</w:t>
      </w:r>
      <w:r w:rsidR="004644A4" w:rsidRPr="00EF204C">
        <w:rPr>
          <w:rFonts w:ascii="Times New Roman" w:hAnsi="Times New Roman" w:cs="Times New Roman"/>
          <w:sz w:val="24"/>
          <w:szCs w:val="24"/>
          <w:lang w:val="en-US"/>
        </w:rPr>
        <w:t>,</w:t>
      </w:r>
      <w:r w:rsidR="00C51B6F" w:rsidRPr="00EF204C">
        <w:rPr>
          <w:rFonts w:ascii="Times New Roman" w:hAnsi="Times New Roman" w:cs="Times New Roman"/>
          <w:sz w:val="24"/>
          <w:szCs w:val="24"/>
          <w:lang w:val="en-US"/>
        </w:rPr>
        <w:t xml:space="preserve"> digital divide</w:t>
      </w:r>
      <w:r w:rsidR="004644A4" w:rsidRPr="00EF204C">
        <w:rPr>
          <w:rFonts w:ascii="Times New Roman" w:hAnsi="Times New Roman" w:cs="Times New Roman"/>
          <w:sz w:val="24"/>
          <w:szCs w:val="24"/>
          <w:lang w:val="en-US"/>
        </w:rPr>
        <w:t>,</w:t>
      </w:r>
      <w:r w:rsidR="00C51B6F" w:rsidRPr="00C36E9B">
        <w:rPr>
          <w:rFonts w:ascii="Times New Roman" w:hAnsi="Times New Roman" w:cs="Times New Roman"/>
          <w:sz w:val="24"/>
          <w:szCs w:val="24"/>
          <w:lang w:val="en-US"/>
        </w:rPr>
        <w:t xml:space="preserve"> next generation technologies</w:t>
      </w:r>
      <w:r w:rsidR="004644A4" w:rsidRPr="00C36E9B">
        <w:rPr>
          <w:rFonts w:ascii="Times New Roman" w:hAnsi="Times New Roman" w:cs="Times New Roman"/>
          <w:sz w:val="24"/>
          <w:szCs w:val="24"/>
          <w:lang w:val="en-US"/>
        </w:rPr>
        <w:t>,</w:t>
      </w:r>
      <w:r w:rsidR="00C51B6F" w:rsidRPr="00C36E9B">
        <w:rPr>
          <w:rFonts w:ascii="Times New Roman" w:hAnsi="Times New Roman" w:cs="Times New Roman"/>
          <w:sz w:val="24"/>
          <w:szCs w:val="24"/>
          <w:lang w:val="en-US"/>
        </w:rPr>
        <w:t xml:space="preserve"> </w:t>
      </w:r>
      <w:r w:rsidR="004644A4" w:rsidRPr="00C36E9B">
        <w:rPr>
          <w:rFonts w:ascii="Times New Roman" w:hAnsi="Times New Roman" w:cs="Times New Roman"/>
          <w:sz w:val="24"/>
          <w:szCs w:val="24"/>
          <w:lang w:val="en-US"/>
        </w:rPr>
        <w:t xml:space="preserve">and </w:t>
      </w:r>
      <w:r w:rsidR="00C51B6F" w:rsidRPr="00C36E9B">
        <w:rPr>
          <w:rFonts w:ascii="Times New Roman" w:hAnsi="Times New Roman" w:cs="Times New Roman"/>
          <w:sz w:val="24"/>
          <w:szCs w:val="24"/>
          <w:lang w:val="en-US"/>
        </w:rPr>
        <w:t xml:space="preserve">consumer aspects </w:t>
      </w:r>
      <w:r w:rsidR="004644A4" w:rsidRPr="00C36E9B">
        <w:rPr>
          <w:rFonts w:ascii="Times New Roman" w:hAnsi="Times New Roman" w:cs="Times New Roman"/>
          <w:sz w:val="24"/>
          <w:szCs w:val="24"/>
          <w:lang w:val="en-US"/>
        </w:rPr>
        <w:t xml:space="preserve">were described by </w:t>
      </w:r>
      <w:r w:rsidR="004644A4" w:rsidRPr="00EF204C">
        <w:rPr>
          <w:rFonts w:ascii="Times New Roman" w:hAnsi="Times New Roman" w:cs="Times New Roman"/>
          <w:sz w:val="24"/>
          <w:szCs w:val="24"/>
          <w:lang w:val="en-US"/>
        </w:rPr>
        <w:t>(Yang, 2007)</w:t>
      </w:r>
      <w:r w:rsidR="004644A4" w:rsidRPr="00C36E9B">
        <w:rPr>
          <w:rFonts w:ascii="Times New Roman" w:hAnsi="Times New Roman" w:cs="Times New Roman"/>
          <w:sz w:val="24"/>
          <w:szCs w:val="24"/>
          <w:lang w:val="en-US"/>
        </w:rPr>
        <w:t>,</w:t>
      </w:r>
      <w:r w:rsidR="004644A4" w:rsidRPr="00EF204C">
        <w:rPr>
          <w:rFonts w:ascii="Times New Roman" w:hAnsi="Times New Roman" w:cs="Times New Roman"/>
          <w:sz w:val="24"/>
          <w:szCs w:val="24"/>
          <w:lang w:val="en-US"/>
        </w:rPr>
        <w:t xml:space="preserve"> (Yan, 2001),</w:t>
      </w:r>
      <w:r w:rsidR="004644A4" w:rsidRPr="00C36E9B">
        <w:rPr>
          <w:rFonts w:ascii="Times New Roman" w:hAnsi="Times New Roman" w:cs="Times New Roman"/>
          <w:sz w:val="24"/>
          <w:szCs w:val="24"/>
          <w:lang w:val="en-US"/>
        </w:rPr>
        <w:t xml:space="preserve"> </w:t>
      </w:r>
      <w:r w:rsidR="004644A4" w:rsidRPr="00EF204C">
        <w:rPr>
          <w:rFonts w:ascii="Times New Roman" w:hAnsi="Times New Roman" w:cs="Times New Roman"/>
          <w:sz w:val="24"/>
          <w:szCs w:val="24"/>
          <w:lang w:val="en-US"/>
        </w:rPr>
        <w:t>(</w:t>
      </w:r>
      <w:r w:rsidR="004644A4" w:rsidRPr="00C36E9B">
        <w:rPr>
          <w:rFonts w:ascii="Times New Roman" w:hAnsi="Times New Roman" w:cs="Times New Roman"/>
          <w:sz w:val="24"/>
          <w:szCs w:val="24"/>
          <w:lang w:val="en-US"/>
        </w:rPr>
        <w:t>Connolly, Lee and Tan, 2017), (</w:t>
      </w:r>
      <w:proofErr w:type="spellStart"/>
      <w:r w:rsidR="004644A4" w:rsidRPr="00C36E9B">
        <w:rPr>
          <w:rFonts w:ascii="Times New Roman" w:hAnsi="Times New Roman" w:cs="Times New Roman"/>
          <w:sz w:val="24"/>
          <w:szCs w:val="24"/>
          <w:lang w:val="en-US"/>
        </w:rPr>
        <w:t>Yaman</w:t>
      </w:r>
      <w:proofErr w:type="spellEnd"/>
      <w:r w:rsidR="004644A4" w:rsidRPr="00C36E9B">
        <w:rPr>
          <w:rFonts w:ascii="Times New Roman" w:hAnsi="Times New Roman" w:cs="Times New Roman"/>
          <w:sz w:val="24"/>
          <w:szCs w:val="24"/>
          <w:lang w:val="en-US"/>
        </w:rPr>
        <w:t xml:space="preserve">, 2017; </w:t>
      </w:r>
      <w:proofErr w:type="spellStart"/>
      <w:r w:rsidR="004644A4" w:rsidRPr="00C36E9B">
        <w:rPr>
          <w:rFonts w:ascii="Times New Roman" w:hAnsi="Times New Roman" w:cs="Times New Roman"/>
          <w:sz w:val="24"/>
          <w:szCs w:val="24"/>
          <w:lang w:val="en-US"/>
        </w:rPr>
        <w:t>Kushida</w:t>
      </w:r>
      <w:proofErr w:type="spellEnd"/>
      <w:r w:rsidR="004644A4" w:rsidRPr="00C36E9B">
        <w:rPr>
          <w:rFonts w:ascii="Times New Roman" w:hAnsi="Times New Roman" w:cs="Times New Roman"/>
          <w:sz w:val="24"/>
          <w:szCs w:val="24"/>
          <w:lang w:val="en-US"/>
        </w:rPr>
        <w:t xml:space="preserve">, 2013), and </w:t>
      </w:r>
      <w:r w:rsidR="00C51B6F" w:rsidRPr="00C36E9B">
        <w:rPr>
          <w:rFonts w:ascii="Times New Roman" w:hAnsi="Times New Roman" w:cs="Times New Roman"/>
          <w:sz w:val="24"/>
          <w:szCs w:val="24"/>
          <w:lang w:val="en-US"/>
        </w:rPr>
        <w:t xml:space="preserve">(Stocker and </w:t>
      </w:r>
      <w:proofErr w:type="spellStart"/>
      <w:r w:rsidR="00C51B6F" w:rsidRPr="00C36E9B">
        <w:rPr>
          <w:rFonts w:ascii="Times New Roman" w:hAnsi="Times New Roman" w:cs="Times New Roman"/>
          <w:sz w:val="24"/>
          <w:szCs w:val="24"/>
          <w:lang w:val="en-US"/>
        </w:rPr>
        <w:t>Whalley</w:t>
      </w:r>
      <w:proofErr w:type="spellEnd"/>
      <w:r w:rsidR="00C51B6F" w:rsidRPr="00C36E9B">
        <w:rPr>
          <w:rFonts w:ascii="Times New Roman" w:hAnsi="Times New Roman" w:cs="Times New Roman"/>
          <w:sz w:val="24"/>
          <w:szCs w:val="24"/>
          <w:lang w:val="en-US"/>
        </w:rPr>
        <w:t>, 2017)</w:t>
      </w:r>
      <w:r w:rsidR="004644A4" w:rsidRPr="00C36E9B">
        <w:rPr>
          <w:rFonts w:ascii="Times New Roman" w:hAnsi="Times New Roman" w:cs="Times New Roman"/>
          <w:sz w:val="24"/>
          <w:szCs w:val="24"/>
          <w:lang w:val="en-US"/>
        </w:rPr>
        <w:t>, respectively</w:t>
      </w:r>
      <w:r w:rsidR="00C51B6F" w:rsidRPr="00C36E9B">
        <w:rPr>
          <w:rFonts w:ascii="Times New Roman" w:hAnsi="Times New Roman" w:cs="Times New Roman"/>
          <w:sz w:val="24"/>
          <w:szCs w:val="24"/>
          <w:lang w:val="en-US"/>
        </w:rPr>
        <w:t>.</w:t>
      </w:r>
      <w:r w:rsidR="003434C2" w:rsidRPr="00C36E9B">
        <w:rPr>
          <w:rFonts w:ascii="Times New Roman" w:hAnsi="Times New Roman" w:cs="Times New Roman"/>
          <w:sz w:val="24"/>
          <w:szCs w:val="24"/>
          <w:lang w:val="en-US"/>
        </w:rPr>
        <w:t xml:space="preserve"> However, </w:t>
      </w:r>
      <w:r w:rsidR="00507AA8" w:rsidRPr="00C36E9B">
        <w:rPr>
          <w:rFonts w:ascii="Times New Roman" w:hAnsi="Times New Roman" w:cs="Times New Roman"/>
          <w:sz w:val="24"/>
          <w:szCs w:val="24"/>
          <w:lang w:val="en-US"/>
        </w:rPr>
        <w:t xml:space="preserve">in spite of these recent comprehensive literatures, </w:t>
      </w:r>
      <w:r w:rsidR="003434C2" w:rsidRPr="00C36E9B">
        <w:rPr>
          <w:rFonts w:ascii="Times New Roman" w:hAnsi="Times New Roman" w:cs="Times New Roman"/>
          <w:sz w:val="24"/>
          <w:szCs w:val="24"/>
          <w:lang w:val="en-US"/>
        </w:rPr>
        <w:t xml:space="preserve">there </w:t>
      </w:r>
      <w:r w:rsidR="00174F1A" w:rsidRPr="00C36E9B">
        <w:rPr>
          <w:rFonts w:ascii="Times New Roman" w:hAnsi="Times New Roman" w:cs="Times New Roman"/>
          <w:sz w:val="24"/>
          <w:szCs w:val="24"/>
          <w:lang w:val="en-US"/>
        </w:rPr>
        <w:t xml:space="preserve">remains a fundamental need </w:t>
      </w:r>
      <w:r w:rsidR="003434C2" w:rsidRPr="00C36E9B">
        <w:rPr>
          <w:rFonts w:ascii="Times New Roman" w:hAnsi="Times New Roman" w:cs="Times New Roman"/>
          <w:sz w:val="24"/>
          <w:szCs w:val="24"/>
          <w:lang w:val="en-US"/>
        </w:rPr>
        <w:t xml:space="preserve">to create </w:t>
      </w:r>
      <w:r w:rsidR="00174F1A" w:rsidRPr="00C36E9B">
        <w:rPr>
          <w:rFonts w:ascii="Times New Roman" w:hAnsi="Times New Roman" w:cs="Times New Roman"/>
          <w:sz w:val="24"/>
          <w:szCs w:val="24"/>
          <w:lang w:val="en-US"/>
        </w:rPr>
        <w:t xml:space="preserve">an absolute </w:t>
      </w:r>
      <w:r w:rsidR="003434C2" w:rsidRPr="00C36E9B">
        <w:rPr>
          <w:rFonts w:ascii="Times New Roman" w:hAnsi="Times New Roman" w:cs="Times New Roman"/>
          <w:sz w:val="24"/>
          <w:szCs w:val="24"/>
          <w:lang w:val="en-US"/>
        </w:rPr>
        <w:t xml:space="preserve">approach </w:t>
      </w:r>
      <w:r w:rsidR="00C33EFC" w:rsidRPr="00C36E9B">
        <w:rPr>
          <w:rFonts w:ascii="Times New Roman" w:hAnsi="Times New Roman" w:cs="Times New Roman"/>
          <w:sz w:val="24"/>
          <w:szCs w:val="24"/>
          <w:lang w:val="en-US"/>
        </w:rPr>
        <w:t xml:space="preserve">in </w:t>
      </w:r>
      <w:r w:rsidR="003434C2" w:rsidRPr="00C36E9B">
        <w:rPr>
          <w:rFonts w:ascii="Times New Roman" w:hAnsi="Times New Roman" w:cs="Times New Roman"/>
          <w:sz w:val="24"/>
          <w:szCs w:val="24"/>
          <w:lang w:val="en-US"/>
        </w:rPr>
        <w:t>understand</w:t>
      </w:r>
      <w:r w:rsidR="00C33EFC" w:rsidRPr="00C36E9B">
        <w:rPr>
          <w:rFonts w:ascii="Times New Roman" w:hAnsi="Times New Roman" w:cs="Times New Roman"/>
          <w:sz w:val="24"/>
          <w:szCs w:val="24"/>
          <w:lang w:val="en-US"/>
        </w:rPr>
        <w:t>ing</w:t>
      </w:r>
      <w:r w:rsidR="003434C2" w:rsidRPr="00C36E9B">
        <w:rPr>
          <w:rFonts w:ascii="Times New Roman" w:hAnsi="Times New Roman" w:cs="Times New Roman"/>
          <w:sz w:val="24"/>
          <w:szCs w:val="24"/>
          <w:lang w:val="en-US"/>
        </w:rPr>
        <w:t xml:space="preserve"> the complex nature of the OTT market</w:t>
      </w:r>
      <w:r w:rsidR="00174F1A" w:rsidRPr="00C36E9B">
        <w:rPr>
          <w:rFonts w:ascii="Times New Roman" w:hAnsi="Times New Roman" w:cs="Times New Roman"/>
          <w:sz w:val="24"/>
          <w:szCs w:val="24"/>
          <w:lang w:val="en-US"/>
        </w:rPr>
        <w:t>,</w:t>
      </w:r>
      <w:r w:rsidR="003434C2" w:rsidRPr="00C36E9B">
        <w:rPr>
          <w:rFonts w:ascii="Times New Roman" w:hAnsi="Times New Roman" w:cs="Times New Roman"/>
          <w:sz w:val="24"/>
          <w:szCs w:val="24"/>
          <w:lang w:val="en-US"/>
        </w:rPr>
        <w:t xml:space="preserve"> </w:t>
      </w:r>
      <w:r w:rsidR="00174F1A" w:rsidRPr="00C36E9B">
        <w:rPr>
          <w:rFonts w:ascii="Times New Roman" w:hAnsi="Times New Roman" w:cs="Times New Roman"/>
          <w:sz w:val="24"/>
          <w:szCs w:val="24"/>
          <w:lang w:val="en-US"/>
        </w:rPr>
        <w:t>and consequently establish</w:t>
      </w:r>
      <w:r w:rsidR="00542007" w:rsidRPr="00C36E9B">
        <w:rPr>
          <w:rFonts w:ascii="Times New Roman" w:hAnsi="Times New Roman" w:cs="Times New Roman"/>
          <w:sz w:val="24"/>
          <w:szCs w:val="24"/>
          <w:lang w:val="en-US"/>
        </w:rPr>
        <w:t>ing</w:t>
      </w:r>
      <w:r w:rsidR="00174F1A" w:rsidRPr="00C36E9B">
        <w:rPr>
          <w:rFonts w:ascii="Times New Roman" w:hAnsi="Times New Roman" w:cs="Times New Roman"/>
          <w:sz w:val="24"/>
          <w:szCs w:val="24"/>
          <w:lang w:val="en-US"/>
        </w:rPr>
        <w:t xml:space="preserve"> </w:t>
      </w:r>
      <w:r w:rsidR="003434C2" w:rsidRPr="00C36E9B">
        <w:rPr>
          <w:rFonts w:ascii="Times New Roman" w:hAnsi="Times New Roman" w:cs="Times New Roman"/>
          <w:sz w:val="24"/>
          <w:szCs w:val="24"/>
          <w:lang w:val="en-US"/>
        </w:rPr>
        <w:t>a multi-dimensional regulatory perspective.</w:t>
      </w:r>
    </w:p>
    <w:p w14:paraId="2B542ECD" w14:textId="77777777" w:rsidR="005F209A" w:rsidRDefault="000A171D" w:rsidP="00C36E9B">
      <w:pPr>
        <w:spacing w:before="50" w:after="50" w:line="240" w:lineRule="auto"/>
        <w:ind w:right="-2" w:firstLine="709"/>
        <w:contextualSpacing/>
        <w:jc w:val="both"/>
        <w:rPr>
          <w:rFonts w:ascii="Times New Roman" w:hAnsi="Times New Roman" w:cs="Times New Roman"/>
          <w:sz w:val="24"/>
          <w:szCs w:val="24"/>
          <w:lang w:val="en-US"/>
        </w:rPr>
      </w:pPr>
      <w:r w:rsidRPr="00EF204C">
        <w:rPr>
          <w:rFonts w:ascii="Times New Roman" w:hAnsi="Times New Roman" w:cs="Times New Roman"/>
          <w:sz w:val="24"/>
          <w:szCs w:val="24"/>
          <w:lang w:val="en-US"/>
        </w:rPr>
        <w:t>L</w:t>
      </w:r>
      <w:r w:rsidR="00C51B6F" w:rsidRPr="00EF204C">
        <w:rPr>
          <w:rFonts w:ascii="Times New Roman" w:hAnsi="Times New Roman" w:cs="Times New Roman"/>
          <w:sz w:val="24"/>
          <w:szCs w:val="24"/>
          <w:lang w:val="en-US"/>
        </w:rPr>
        <w:t xml:space="preserve">iterature </w:t>
      </w:r>
      <w:r w:rsidR="00DF7B77" w:rsidRPr="00EF204C">
        <w:rPr>
          <w:rFonts w:ascii="Times New Roman" w:hAnsi="Times New Roman" w:cs="Times New Roman"/>
          <w:sz w:val="24"/>
          <w:szCs w:val="24"/>
          <w:lang w:val="en-US"/>
        </w:rPr>
        <w:t>review</w:t>
      </w:r>
      <w:r w:rsidRPr="00EF204C">
        <w:rPr>
          <w:rFonts w:ascii="Times New Roman" w:hAnsi="Times New Roman" w:cs="Times New Roman"/>
          <w:sz w:val="24"/>
          <w:szCs w:val="24"/>
          <w:lang w:val="en-US"/>
        </w:rPr>
        <w:t xml:space="preserve">s </w:t>
      </w:r>
      <w:r w:rsidR="00C51B6F" w:rsidRPr="00EF204C">
        <w:rPr>
          <w:rFonts w:ascii="Times New Roman" w:hAnsi="Times New Roman" w:cs="Times New Roman"/>
          <w:sz w:val="24"/>
          <w:szCs w:val="24"/>
          <w:lang w:val="en-US"/>
        </w:rPr>
        <w:t xml:space="preserve">on OTT services </w:t>
      </w:r>
      <w:r w:rsidRPr="00EF204C">
        <w:rPr>
          <w:rFonts w:ascii="Times New Roman" w:hAnsi="Times New Roman" w:cs="Times New Roman"/>
          <w:sz w:val="24"/>
          <w:szCs w:val="24"/>
          <w:lang w:val="en-US"/>
        </w:rPr>
        <w:t xml:space="preserve">have </w:t>
      </w:r>
      <w:r w:rsidR="00C51B6F" w:rsidRPr="00EF204C">
        <w:rPr>
          <w:rFonts w:ascii="Times New Roman" w:hAnsi="Times New Roman" w:cs="Times New Roman"/>
          <w:sz w:val="24"/>
          <w:szCs w:val="24"/>
          <w:lang w:val="en-US"/>
        </w:rPr>
        <w:t xml:space="preserve">mostly focused on the </w:t>
      </w:r>
      <w:r w:rsidR="005D7498" w:rsidRPr="00EF204C">
        <w:rPr>
          <w:rFonts w:ascii="Times New Roman" w:hAnsi="Times New Roman" w:cs="Times New Roman"/>
          <w:sz w:val="24"/>
          <w:szCs w:val="24"/>
          <w:lang w:val="en-US"/>
        </w:rPr>
        <w:t>areas of growth, market</w:t>
      </w:r>
      <w:r w:rsidR="00C51B6F" w:rsidRPr="00EF204C">
        <w:rPr>
          <w:rFonts w:ascii="Times New Roman" w:hAnsi="Times New Roman" w:cs="Times New Roman"/>
          <w:sz w:val="24"/>
          <w:szCs w:val="24"/>
          <w:lang w:val="en-US"/>
        </w:rPr>
        <w:t xml:space="preserve"> penetration</w:t>
      </w:r>
      <w:r w:rsidR="005D7498" w:rsidRPr="00EF204C">
        <w:rPr>
          <w:rFonts w:ascii="Times New Roman" w:hAnsi="Times New Roman" w:cs="Times New Roman"/>
          <w:sz w:val="24"/>
          <w:szCs w:val="24"/>
          <w:lang w:val="en-US"/>
        </w:rPr>
        <w:t>,</w:t>
      </w:r>
      <w:r w:rsidR="00C51B6F" w:rsidRPr="00EF204C">
        <w:rPr>
          <w:rFonts w:ascii="Times New Roman" w:hAnsi="Times New Roman" w:cs="Times New Roman"/>
          <w:sz w:val="24"/>
          <w:szCs w:val="24"/>
          <w:lang w:val="en-US"/>
        </w:rPr>
        <w:t xml:space="preserve"> impact on the telco industry (</w:t>
      </w:r>
      <w:r w:rsidR="004C32D8" w:rsidRPr="00EF204C">
        <w:rPr>
          <w:rFonts w:ascii="Times New Roman" w:hAnsi="Times New Roman" w:cs="Times New Roman"/>
          <w:sz w:val="24"/>
          <w:szCs w:val="24"/>
          <w:lang w:val="en-US"/>
        </w:rPr>
        <w:t>Kim et</w:t>
      </w:r>
      <w:r w:rsidR="005A023B" w:rsidRPr="00EF204C">
        <w:rPr>
          <w:rFonts w:ascii="Times New Roman" w:hAnsi="Times New Roman" w:cs="Times New Roman"/>
          <w:sz w:val="24"/>
          <w:szCs w:val="24"/>
          <w:lang w:val="en-US"/>
        </w:rPr>
        <w:t xml:space="preserve"> </w:t>
      </w:r>
      <w:r w:rsidR="004C32D8" w:rsidRPr="00EF204C">
        <w:rPr>
          <w:rFonts w:ascii="Times New Roman" w:hAnsi="Times New Roman" w:cs="Times New Roman"/>
          <w:sz w:val="24"/>
          <w:szCs w:val="24"/>
          <w:lang w:val="en-US"/>
        </w:rPr>
        <w:t>al., 2017</w:t>
      </w:r>
      <w:r w:rsidR="00C51B6F" w:rsidRPr="00EF204C">
        <w:rPr>
          <w:rFonts w:ascii="Times New Roman" w:hAnsi="Times New Roman" w:cs="Times New Roman"/>
          <w:sz w:val="24"/>
          <w:szCs w:val="24"/>
          <w:lang w:val="en-US"/>
        </w:rPr>
        <w:t>; Kim, Kim, and Nam, 2016)</w:t>
      </w:r>
      <w:r w:rsidR="005D7498" w:rsidRPr="00EF204C">
        <w:rPr>
          <w:rFonts w:ascii="Times New Roman" w:hAnsi="Times New Roman" w:cs="Times New Roman"/>
          <w:sz w:val="24"/>
          <w:szCs w:val="24"/>
          <w:lang w:val="en-US"/>
        </w:rPr>
        <w:t>,</w:t>
      </w:r>
      <w:r w:rsidR="00C51B6F" w:rsidRPr="00EF204C">
        <w:rPr>
          <w:rFonts w:ascii="Times New Roman" w:hAnsi="Times New Roman" w:cs="Times New Roman"/>
          <w:sz w:val="24"/>
          <w:szCs w:val="24"/>
          <w:lang w:val="en-US"/>
        </w:rPr>
        <w:t xml:space="preserve"> </w:t>
      </w:r>
      <w:r w:rsidR="005D7498" w:rsidRPr="00EF204C">
        <w:rPr>
          <w:rFonts w:ascii="Times New Roman" w:hAnsi="Times New Roman" w:cs="Times New Roman"/>
          <w:sz w:val="24"/>
          <w:szCs w:val="24"/>
          <w:lang w:val="en-US"/>
        </w:rPr>
        <w:t xml:space="preserve">the development of </w:t>
      </w:r>
      <w:r w:rsidR="00C51B6F" w:rsidRPr="00EF204C">
        <w:rPr>
          <w:rFonts w:ascii="Times New Roman" w:hAnsi="Times New Roman" w:cs="Times New Roman"/>
          <w:sz w:val="24"/>
          <w:szCs w:val="24"/>
          <w:lang w:val="en-US"/>
        </w:rPr>
        <w:t>new models (Han, 2014)</w:t>
      </w:r>
      <w:r w:rsidR="005D7498" w:rsidRPr="00EF204C">
        <w:rPr>
          <w:rFonts w:ascii="Times New Roman" w:hAnsi="Times New Roman" w:cs="Times New Roman"/>
          <w:sz w:val="24"/>
          <w:szCs w:val="24"/>
          <w:lang w:val="en-US"/>
        </w:rPr>
        <w:t>, and</w:t>
      </w:r>
      <w:r w:rsidR="00C51B6F" w:rsidRPr="00EF204C">
        <w:rPr>
          <w:rFonts w:ascii="Times New Roman" w:hAnsi="Times New Roman" w:cs="Times New Roman"/>
          <w:sz w:val="24"/>
          <w:szCs w:val="24"/>
          <w:lang w:val="en-US"/>
        </w:rPr>
        <w:t xml:space="preserve"> user</w:t>
      </w:r>
      <w:r w:rsidR="004C32D8" w:rsidRPr="00EF204C">
        <w:rPr>
          <w:rFonts w:ascii="Times New Roman" w:hAnsi="Times New Roman" w:cs="Times New Roman"/>
          <w:sz w:val="24"/>
          <w:szCs w:val="24"/>
          <w:lang w:val="en-US"/>
        </w:rPr>
        <w:t xml:space="preserve"> motivations (Kim, et</w:t>
      </w:r>
      <w:r w:rsidR="005A023B" w:rsidRPr="00EF204C">
        <w:rPr>
          <w:rFonts w:ascii="Times New Roman" w:hAnsi="Times New Roman" w:cs="Times New Roman"/>
          <w:sz w:val="24"/>
          <w:szCs w:val="24"/>
          <w:lang w:val="en-US"/>
        </w:rPr>
        <w:t xml:space="preserve"> </w:t>
      </w:r>
      <w:r w:rsidR="004C32D8" w:rsidRPr="00EF204C">
        <w:rPr>
          <w:rFonts w:ascii="Times New Roman" w:hAnsi="Times New Roman" w:cs="Times New Roman"/>
          <w:sz w:val="24"/>
          <w:szCs w:val="24"/>
          <w:lang w:val="en-US"/>
        </w:rPr>
        <w:t>al., 2016</w:t>
      </w:r>
      <w:r w:rsidR="00C51B6F" w:rsidRPr="00EF204C">
        <w:rPr>
          <w:rFonts w:ascii="Times New Roman" w:hAnsi="Times New Roman" w:cs="Times New Roman"/>
          <w:sz w:val="24"/>
          <w:szCs w:val="24"/>
          <w:lang w:val="en-US"/>
        </w:rPr>
        <w:t>).</w:t>
      </w:r>
      <w:r w:rsidR="002818B0" w:rsidRPr="00EF204C">
        <w:rPr>
          <w:rFonts w:ascii="Times New Roman" w:hAnsi="Times New Roman" w:cs="Times New Roman"/>
          <w:sz w:val="24"/>
          <w:szCs w:val="24"/>
          <w:lang w:val="en-US"/>
        </w:rPr>
        <w:t xml:space="preserve"> </w:t>
      </w:r>
      <w:r w:rsidR="00B229DA" w:rsidRPr="00EF204C">
        <w:rPr>
          <w:rFonts w:ascii="Times New Roman" w:hAnsi="Times New Roman" w:cs="Times New Roman"/>
          <w:sz w:val="24"/>
          <w:szCs w:val="24"/>
          <w:lang w:val="en-US"/>
        </w:rPr>
        <w:t>The main policy considerations on the OTT regulation include authorization, personal data processing, security, taxation, network neutrality,</w:t>
      </w:r>
      <w:r w:rsidR="00873B53" w:rsidRPr="00EF204C">
        <w:rPr>
          <w:rFonts w:ascii="Times New Roman" w:hAnsi="Times New Roman" w:cs="Times New Roman"/>
          <w:sz w:val="24"/>
          <w:szCs w:val="24"/>
          <w:lang w:val="en-US"/>
        </w:rPr>
        <w:t xml:space="preserve"> competition rules, privacy, platforms</w:t>
      </w:r>
      <w:r w:rsidR="00A3733B" w:rsidRPr="00EF204C">
        <w:rPr>
          <w:rFonts w:ascii="Times New Roman" w:hAnsi="Times New Roman" w:cs="Times New Roman"/>
          <w:sz w:val="24"/>
          <w:szCs w:val="24"/>
          <w:lang w:val="en-US"/>
        </w:rPr>
        <w:t>, traffic management</w:t>
      </w:r>
      <w:r w:rsidR="00E733D1" w:rsidRPr="00EF204C">
        <w:rPr>
          <w:rFonts w:ascii="Times New Roman" w:hAnsi="Times New Roman" w:cs="Times New Roman"/>
          <w:sz w:val="24"/>
          <w:szCs w:val="24"/>
          <w:lang w:val="en-US"/>
        </w:rPr>
        <w:t xml:space="preserve">, </w:t>
      </w:r>
      <w:r w:rsidR="001C4305" w:rsidRPr="00EF204C">
        <w:rPr>
          <w:rFonts w:ascii="Times New Roman" w:hAnsi="Times New Roman" w:cs="Times New Roman"/>
          <w:sz w:val="24"/>
          <w:szCs w:val="24"/>
          <w:lang w:val="en-US"/>
        </w:rPr>
        <w:t xml:space="preserve">and </w:t>
      </w:r>
      <w:r w:rsidR="00E733D1" w:rsidRPr="00EF204C">
        <w:rPr>
          <w:rFonts w:ascii="Times New Roman" w:hAnsi="Times New Roman" w:cs="Times New Roman"/>
          <w:sz w:val="24"/>
          <w:szCs w:val="24"/>
          <w:lang w:val="en-US"/>
        </w:rPr>
        <w:t>network discrimination</w:t>
      </w:r>
      <w:r w:rsidR="00CA70AB" w:rsidRPr="00EF204C">
        <w:rPr>
          <w:rFonts w:ascii="Times New Roman" w:hAnsi="Times New Roman" w:cs="Times New Roman"/>
          <w:sz w:val="24"/>
          <w:szCs w:val="24"/>
          <w:lang w:val="en-US"/>
        </w:rPr>
        <w:t>. The network discrimination may include b</w:t>
      </w:r>
      <w:r w:rsidR="00E733D1" w:rsidRPr="00EF204C">
        <w:rPr>
          <w:rFonts w:ascii="Times New Roman" w:hAnsi="Times New Roman" w:cs="Times New Roman"/>
          <w:sz w:val="24"/>
          <w:szCs w:val="24"/>
          <w:lang w:val="en-US"/>
        </w:rPr>
        <w:t xml:space="preserve">locking of applications and services, slowing or </w:t>
      </w:r>
      <w:r w:rsidR="00104A0E" w:rsidRPr="00EF204C">
        <w:rPr>
          <w:rFonts w:ascii="Times New Roman" w:hAnsi="Times New Roman" w:cs="Times New Roman"/>
          <w:sz w:val="24"/>
          <w:szCs w:val="24"/>
          <w:lang w:val="en-US"/>
        </w:rPr>
        <w:t>“</w:t>
      </w:r>
      <w:r w:rsidR="00E733D1" w:rsidRPr="00EF204C">
        <w:rPr>
          <w:rFonts w:ascii="Times New Roman" w:hAnsi="Times New Roman" w:cs="Times New Roman"/>
          <w:sz w:val="24"/>
          <w:szCs w:val="24"/>
          <w:lang w:val="en-US"/>
        </w:rPr>
        <w:t>throttling</w:t>
      </w:r>
      <w:r w:rsidR="00104A0E" w:rsidRPr="00EF204C">
        <w:rPr>
          <w:rFonts w:ascii="Times New Roman" w:hAnsi="Times New Roman" w:cs="Times New Roman"/>
          <w:sz w:val="24"/>
          <w:szCs w:val="24"/>
          <w:lang w:val="en-US"/>
        </w:rPr>
        <w:t>”</w:t>
      </w:r>
      <w:r w:rsidR="00E733D1" w:rsidRPr="00EF204C">
        <w:rPr>
          <w:rFonts w:ascii="Times New Roman" w:hAnsi="Times New Roman" w:cs="Times New Roman"/>
          <w:sz w:val="24"/>
          <w:szCs w:val="24"/>
          <w:lang w:val="en-US"/>
        </w:rPr>
        <w:t xml:space="preserve"> internet speeds, blocking websites, preferential treatment of services and platforms, best efforts internet access, prioritization of certain traffic</w:t>
      </w:r>
      <w:r w:rsidR="002818B0" w:rsidRPr="00EF204C">
        <w:rPr>
          <w:rFonts w:ascii="Times New Roman" w:hAnsi="Times New Roman" w:cs="Times New Roman"/>
          <w:sz w:val="24"/>
          <w:szCs w:val="24"/>
          <w:lang w:val="en-US"/>
        </w:rPr>
        <w:t xml:space="preserve"> (</w:t>
      </w:r>
      <w:r w:rsidR="00C2143F" w:rsidRPr="00C2143F">
        <w:rPr>
          <w:rFonts w:ascii="Times New Roman" w:hAnsi="Times New Roman" w:cs="Times New Roman"/>
          <w:sz w:val="24"/>
          <w:szCs w:val="24"/>
          <w:lang w:val="en-US"/>
        </w:rPr>
        <w:t>Hazlett</w:t>
      </w:r>
      <w:r w:rsidR="00C2143F">
        <w:rPr>
          <w:rFonts w:ascii="Times New Roman" w:hAnsi="Times New Roman" w:cs="Times New Roman"/>
          <w:sz w:val="24"/>
          <w:szCs w:val="24"/>
          <w:lang w:val="en-US"/>
        </w:rPr>
        <w:t xml:space="preserve"> and Wright,2017; </w:t>
      </w:r>
      <w:r w:rsidR="004C32D8" w:rsidRPr="00EF204C">
        <w:rPr>
          <w:rFonts w:ascii="Times New Roman" w:hAnsi="Times New Roman" w:cs="Times New Roman"/>
          <w:sz w:val="24"/>
          <w:szCs w:val="24"/>
          <w:lang w:val="en-US"/>
        </w:rPr>
        <w:t>FCC, 2015</w:t>
      </w:r>
      <w:r w:rsidR="002818B0" w:rsidRPr="00EF204C">
        <w:rPr>
          <w:rFonts w:ascii="Times New Roman" w:hAnsi="Times New Roman" w:cs="Times New Roman"/>
          <w:sz w:val="24"/>
          <w:szCs w:val="24"/>
          <w:lang w:val="en-US"/>
        </w:rPr>
        <w:t>)</w:t>
      </w:r>
      <w:r w:rsidR="00E733D1" w:rsidRPr="00EF204C">
        <w:rPr>
          <w:rFonts w:ascii="Times New Roman" w:hAnsi="Times New Roman" w:cs="Times New Roman"/>
          <w:sz w:val="24"/>
          <w:szCs w:val="24"/>
          <w:lang w:val="en-US"/>
        </w:rPr>
        <w:t>.</w:t>
      </w:r>
    </w:p>
    <w:p w14:paraId="12E3F2E2" w14:textId="77777777" w:rsidR="005F209A" w:rsidRDefault="002818B0" w:rsidP="00C36E9B">
      <w:pPr>
        <w:spacing w:before="50" w:after="50" w:line="240" w:lineRule="auto"/>
        <w:ind w:right="-2" w:firstLine="709"/>
        <w:contextualSpacing/>
        <w:jc w:val="both"/>
        <w:rPr>
          <w:rFonts w:ascii="Times New Roman" w:hAnsi="Times New Roman" w:cs="Times New Roman"/>
          <w:sz w:val="24"/>
          <w:szCs w:val="24"/>
          <w:lang w:val="en-US"/>
        </w:rPr>
      </w:pPr>
      <w:r w:rsidRPr="00EF204C">
        <w:rPr>
          <w:rFonts w:ascii="Times New Roman" w:hAnsi="Times New Roman" w:cs="Times New Roman"/>
          <w:sz w:val="24"/>
          <w:szCs w:val="24"/>
          <w:lang w:val="en-US"/>
        </w:rPr>
        <w:t xml:space="preserve">According to </w:t>
      </w:r>
      <w:r w:rsidR="0081086C" w:rsidRPr="00EF204C">
        <w:rPr>
          <w:rFonts w:ascii="Times New Roman" w:hAnsi="Times New Roman" w:cs="Times New Roman"/>
          <w:sz w:val="24"/>
          <w:szCs w:val="24"/>
          <w:lang w:val="en-US"/>
        </w:rPr>
        <w:t>a r</w:t>
      </w:r>
      <w:r w:rsidRPr="00EF204C">
        <w:rPr>
          <w:rFonts w:ascii="Times New Roman" w:hAnsi="Times New Roman" w:cs="Times New Roman"/>
          <w:sz w:val="24"/>
          <w:szCs w:val="24"/>
          <w:lang w:val="en-US"/>
        </w:rPr>
        <w:t>eport</w:t>
      </w:r>
      <w:r w:rsidR="0081086C" w:rsidRPr="00EF204C">
        <w:rPr>
          <w:rFonts w:ascii="Times New Roman" w:hAnsi="Times New Roman" w:cs="Times New Roman"/>
          <w:sz w:val="24"/>
          <w:szCs w:val="24"/>
          <w:lang w:val="en-US"/>
        </w:rPr>
        <w:t xml:space="preserve"> published by OECD</w:t>
      </w:r>
      <w:r w:rsidRPr="00EF204C">
        <w:rPr>
          <w:rFonts w:ascii="Times New Roman" w:hAnsi="Times New Roman" w:cs="Times New Roman"/>
          <w:sz w:val="24"/>
          <w:szCs w:val="24"/>
          <w:lang w:val="en-US"/>
        </w:rPr>
        <w:t xml:space="preserve">, </w:t>
      </w:r>
      <w:r w:rsidR="0081086C" w:rsidRPr="00EF204C">
        <w:rPr>
          <w:rFonts w:ascii="Times New Roman" w:hAnsi="Times New Roman" w:cs="Times New Roman"/>
          <w:sz w:val="24"/>
          <w:szCs w:val="24"/>
          <w:lang w:val="en-US"/>
        </w:rPr>
        <w:t xml:space="preserve">groundbreaking </w:t>
      </w:r>
      <w:r w:rsidRPr="00EF204C">
        <w:rPr>
          <w:rFonts w:ascii="Times New Roman" w:hAnsi="Times New Roman" w:cs="Times New Roman"/>
          <w:sz w:val="24"/>
          <w:szCs w:val="24"/>
          <w:lang w:val="en-US"/>
        </w:rPr>
        <w:t>innovation</w:t>
      </w:r>
      <w:r w:rsidR="0081086C" w:rsidRPr="00EF204C">
        <w:rPr>
          <w:rFonts w:ascii="Times New Roman" w:hAnsi="Times New Roman" w:cs="Times New Roman"/>
          <w:sz w:val="24"/>
          <w:szCs w:val="24"/>
          <w:lang w:val="en-US"/>
        </w:rPr>
        <w:t>s</w:t>
      </w:r>
      <w:r w:rsidRPr="00EF204C">
        <w:rPr>
          <w:rFonts w:ascii="Times New Roman" w:hAnsi="Times New Roman" w:cs="Times New Roman"/>
          <w:sz w:val="24"/>
          <w:szCs w:val="24"/>
          <w:lang w:val="en-US"/>
        </w:rPr>
        <w:t xml:space="preserve"> </w:t>
      </w:r>
      <w:r w:rsidR="0081086C" w:rsidRPr="00EF204C">
        <w:rPr>
          <w:rFonts w:ascii="Times New Roman" w:hAnsi="Times New Roman" w:cs="Times New Roman"/>
          <w:sz w:val="24"/>
          <w:szCs w:val="24"/>
          <w:lang w:val="en-US"/>
        </w:rPr>
        <w:t xml:space="preserve">have </w:t>
      </w:r>
      <w:r w:rsidRPr="00EF204C">
        <w:rPr>
          <w:rFonts w:ascii="Times New Roman" w:hAnsi="Times New Roman" w:cs="Times New Roman"/>
          <w:sz w:val="24"/>
          <w:szCs w:val="24"/>
          <w:lang w:val="en-US"/>
        </w:rPr>
        <w:t>turned into “disruptive innovation</w:t>
      </w:r>
      <w:r w:rsidR="0081086C" w:rsidRPr="00EF204C">
        <w:rPr>
          <w:rFonts w:ascii="Times New Roman" w:hAnsi="Times New Roman" w:cs="Times New Roman"/>
          <w:sz w:val="24"/>
          <w:szCs w:val="24"/>
          <w:lang w:val="en-US"/>
        </w:rPr>
        <w:t>”</w:t>
      </w:r>
      <w:r w:rsidRPr="00EF204C">
        <w:rPr>
          <w:rFonts w:ascii="Times New Roman" w:hAnsi="Times New Roman" w:cs="Times New Roman"/>
          <w:sz w:val="24"/>
          <w:szCs w:val="24"/>
          <w:lang w:val="en-US"/>
        </w:rPr>
        <w:t>, where</w:t>
      </w:r>
      <w:r w:rsidR="0081086C" w:rsidRPr="00EF204C">
        <w:rPr>
          <w:rFonts w:ascii="Times New Roman" w:hAnsi="Times New Roman" w:cs="Times New Roman"/>
          <w:sz w:val="24"/>
          <w:szCs w:val="24"/>
          <w:lang w:val="en-US"/>
        </w:rPr>
        <w:t xml:space="preserve"> the</w:t>
      </w:r>
      <w:r w:rsidRPr="00EF204C">
        <w:rPr>
          <w:rFonts w:ascii="Times New Roman" w:hAnsi="Times New Roman" w:cs="Times New Roman"/>
          <w:sz w:val="24"/>
          <w:szCs w:val="24"/>
          <w:lang w:val="en-US"/>
        </w:rPr>
        <w:t xml:space="preserve"> introduction of new applications and services </w:t>
      </w:r>
      <w:r w:rsidR="0081086C" w:rsidRPr="00EF204C">
        <w:rPr>
          <w:rFonts w:ascii="Times New Roman" w:hAnsi="Times New Roman" w:cs="Times New Roman"/>
          <w:sz w:val="24"/>
          <w:szCs w:val="24"/>
          <w:lang w:val="en-US"/>
        </w:rPr>
        <w:t xml:space="preserve">diminishes, </w:t>
      </w:r>
      <w:r w:rsidR="0081086C" w:rsidRPr="00EF204C">
        <w:rPr>
          <w:rFonts w:ascii="Times New Roman" w:hAnsi="Times New Roman" w:cs="Times New Roman"/>
          <w:sz w:val="24"/>
          <w:szCs w:val="24"/>
          <w:lang w:val="en-US"/>
        </w:rPr>
        <w:lastRenderedPageBreak/>
        <w:t xml:space="preserve">and in some cases, eventually displaces the </w:t>
      </w:r>
      <w:r w:rsidRPr="00EF204C">
        <w:rPr>
          <w:rFonts w:ascii="Times New Roman" w:hAnsi="Times New Roman" w:cs="Times New Roman"/>
          <w:sz w:val="24"/>
          <w:szCs w:val="24"/>
          <w:lang w:val="en-US"/>
        </w:rPr>
        <w:t xml:space="preserve">market share </w:t>
      </w:r>
      <w:r w:rsidR="0081086C" w:rsidRPr="00EF204C">
        <w:rPr>
          <w:rFonts w:ascii="Times New Roman" w:hAnsi="Times New Roman" w:cs="Times New Roman"/>
          <w:sz w:val="24"/>
          <w:szCs w:val="24"/>
          <w:lang w:val="en-US"/>
        </w:rPr>
        <w:t>of seasoned and existing</w:t>
      </w:r>
      <w:r w:rsidR="00D4092A" w:rsidRPr="00EF204C">
        <w:rPr>
          <w:rFonts w:ascii="Times New Roman" w:hAnsi="Times New Roman" w:cs="Times New Roman"/>
          <w:sz w:val="24"/>
          <w:szCs w:val="24"/>
          <w:lang w:val="en-US"/>
        </w:rPr>
        <w:t xml:space="preserve"> s</w:t>
      </w:r>
      <w:r w:rsidR="009A1A87" w:rsidRPr="00EF204C">
        <w:rPr>
          <w:rFonts w:ascii="Times New Roman" w:hAnsi="Times New Roman" w:cs="Times New Roman"/>
          <w:sz w:val="24"/>
          <w:szCs w:val="24"/>
          <w:lang w:val="en-US"/>
        </w:rPr>
        <w:t>take</w:t>
      </w:r>
      <w:r w:rsidR="00D4092A" w:rsidRPr="00EF204C">
        <w:rPr>
          <w:rFonts w:ascii="Times New Roman" w:hAnsi="Times New Roman" w:cs="Times New Roman"/>
          <w:sz w:val="24"/>
          <w:szCs w:val="24"/>
          <w:lang w:val="en-US"/>
        </w:rPr>
        <w:t>holders</w:t>
      </w:r>
      <w:r w:rsidRPr="00EF204C">
        <w:rPr>
          <w:rFonts w:ascii="Times New Roman" w:hAnsi="Times New Roman" w:cs="Times New Roman"/>
          <w:sz w:val="24"/>
          <w:szCs w:val="24"/>
          <w:lang w:val="en-US"/>
        </w:rPr>
        <w:t xml:space="preserve">. One </w:t>
      </w:r>
      <w:r w:rsidR="0081086C" w:rsidRPr="00EF204C">
        <w:rPr>
          <w:rFonts w:ascii="Times New Roman" w:hAnsi="Times New Roman" w:cs="Times New Roman"/>
          <w:sz w:val="24"/>
          <w:szCs w:val="24"/>
          <w:lang w:val="en-US"/>
        </w:rPr>
        <w:t xml:space="preserve">of </w:t>
      </w:r>
      <w:r w:rsidRPr="00EF204C">
        <w:rPr>
          <w:rFonts w:ascii="Times New Roman" w:hAnsi="Times New Roman" w:cs="Times New Roman"/>
          <w:sz w:val="24"/>
          <w:szCs w:val="24"/>
          <w:lang w:val="en-US"/>
        </w:rPr>
        <w:t>such example is the OTT</w:t>
      </w:r>
      <w:r w:rsidR="0081086C" w:rsidRPr="00EF204C">
        <w:rPr>
          <w:rFonts w:ascii="Times New Roman" w:hAnsi="Times New Roman" w:cs="Times New Roman"/>
          <w:sz w:val="24"/>
          <w:szCs w:val="24"/>
          <w:lang w:val="en-US"/>
        </w:rPr>
        <w:t>’s</w:t>
      </w:r>
      <w:r w:rsidRPr="00EF204C">
        <w:rPr>
          <w:rFonts w:ascii="Times New Roman" w:hAnsi="Times New Roman" w:cs="Times New Roman"/>
          <w:sz w:val="24"/>
          <w:szCs w:val="24"/>
          <w:lang w:val="en-US"/>
        </w:rPr>
        <w:t xml:space="preserve"> provision of voice, video, and data services over fixed and mobile networks</w:t>
      </w:r>
      <w:r w:rsidR="0081086C" w:rsidRPr="00EF204C">
        <w:rPr>
          <w:rFonts w:ascii="Times New Roman" w:hAnsi="Times New Roman" w:cs="Times New Roman"/>
          <w:sz w:val="24"/>
          <w:szCs w:val="24"/>
          <w:lang w:val="en-US"/>
        </w:rPr>
        <w:t xml:space="preserve"> (OECD, 2014a)</w:t>
      </w:r>
      <w:r w:rsidRPr="00EF204C">
        <w:rPr>
          <w:rFonts w:ascii="Times New Roman" w:hAnsi="Times New Roman" w:cs="Times New Roman"/>
          <w:sz w:val="24"/>
          <w:szCs w:val="24"/>
          <w:lang w:val="en-US"/>
        </w:rPr>
        <w:t xml:space="preserve">. OTT providers have become a </w:t>
      </w:r>
      <w:r w:rsidR="004F4E9A" w:rsidRPr="00EF204C">
        <w:rPr>
          <w:rFonts w:ascii="Times New Roman" w:hAnsi="Times New Roman" w:cs="Times New Roman"/>
          <w:sz w:val="24"/>
          <w:szCs w:val="24"/>
          <w:lang w:val="en-US"/>
        </w:rPr>
        <w:t xml:space="preserve">major </w:t>
      </w:r>
      <w:r w:rsidRPr="00EF204C">
        <w:rPr>
          <w:rFonts w:ascii="Times New Roman" w:hAnsi="Times New Roman" w:cs="Times New Roman"/>
          <w:sz w:val="24"/>
          <w:szCs w:val="24"/>
          <w:lang w:val="en-US"/>
        </w:rPr>
        <w:t xml:space="preserve">competitor to </w:t>
      </w:r>
      <w:r w:rsidR="0081086C" w:rsidRPr="00EF204C">
        <w:rPr>
          <w:rFonts w:ascii="Times New Roman" w:hAnsi="Times New Roman" w:cs="Times New Roman"/>
          <w:sz w:val="24"/>
          <w:szCs w:val="24"/>
          <w:lang w:val="en-US"/>
        </w:rPr>
        <w:t xml:space="preserve">existing </w:t>
      </w:r>
      <w:r w:rsidRPr="00EF204C">
        <w:rPr>
          <w:rFonts w:ascii="Times New Roman" w:hAnsi="Times New Roman" w:cs="Times New Roman"/>
          <w:sz w:val="24"/>
          <w:szCs w:val="24"/>
          <w:lang w:val="en-US"/>
        </w:rPr>
        <w:t>operators. However, most, if not all OTT</w:t>
      </w:r>
      <w:r w:rsidR="00670E40" w:rsidRPr="00EF204C">
        <w:rPr>
          <w:rFonts w:ascii="Times New Roman" w:hAnsi="Times New Roman" w:cs="Times New Roman"/>
          <w:sz w:val="24"/>
          <w:szCs w:val="24"/>
          <w:lang w:val="en-US"/>
        </w:rPr>
        <w:t xml:space="preserve"> </w:t>
      </w:r>
      <w:r w:rsidRPr="00EF204C">
        <w:rPr>
          <w:rFonts w:ascii="Times New Roman" w:hAnsi="Times New Roman" w:cs="Times New Roman"/>
          <w:sz w:val="24"/>
          <w:szCs w:val="24"/>
          <w:lang w:val="en-US"/>
        </w:rPr>
        <w:t>s</w:t>
      </w:r>
      <w:r w:rsidR="00670E40" w:rsidRPr="00EF204C">
        <w:rPr>
          <w:rFonts w:ascii="Times New Roman" w:hAnsi="Times New Roman" w:cs="Times New Roman"/>
          <w:sz w:val="24"/>
          <w:szCs w:val="24"/>
          <w:lang w:val="en-US"/>
        </w:rPr>
        <w:t>ervices</w:t>
      </w:r>
      <w:r w:rsidRPr="00EF204C">
        <w:rPr>
          <w:rFonts w:ascii="Times New Roman" w:hAnsi="Times New Roman" w:cs="Times New Roman"/>
          <w:sz w:val="24"/>
          <w:szCs w:val="24"/>
          <w:lang w:val="en-US"/>
        </w:rPr>
        <w:t xml:space="preserve"> are provided over </w:t>
      </w:r>
      <w:r w:rsidR="00670E40" w:rsidRPr="00EF204C">
        <w:rPr>
          <w:rFonts w:ascii="Times New Roman" w:hAnsi="Times New Roman" w:cs="Times New Roman"/>
          <w:sz w:val="24"/>
          <w:szCs w:val="24"/>
          <w:lang w:val="en-US"/>
        </w:rPr>
        <w:t xml:space="preserve">the </w:t>
      </w:r>
      <w:r w:rsidRPr="00EF204C">
        <w:rPr>
          <w:rFonts w:ascii="Times New Roman" w:hAnsi="Times New Roman" w:cs="Times New Roman"/>
          <w:sz w:val="24"/>
          <w:szCs w:val="24"/>
          <w:lang w:val="en-US"/>
        </w:rPr>
        <w:t>networks</w:t>
      </w:r>
      <w:r w:rsidR="00670E40" w:rsidRPr="00EF204C">
        <w:rPr>
          <w:rFonts w:ascii="Times New Roman" w:hAnsi="Times New Roman" w:cs="Times New Roman"/>
          <w:sz w:val="24"/>
          <w:szCs w:val="24"/>
          <w:lang w:val="en-US"/>
        </w:rPr>
        <w:t xml:space="preserve"> of these operators</w:t>
      </w:r>
      <w:r w:rsidRPr="00EF204C">
        <w:rPr>
          <w:rFonts w:ascii="Times New Roman" w:hAnsi="Times New Roman" w:cs="Times New Roman"/>
          <w:sz w:val="24"/>
          <w:szCs w:val="24"/>
          <w:lang w:val="en-US"/>
        </w:rPr>
        <w:t xml:space="preserve">, </w:t>
      </w:r>
      <w:r w:rsidR="00670E40" w:rsidRPr="00EF204C">
        <w:rPr>
          <w:rFonts w:ascii="Times New Roman" w:hAnsi="Times New Roman" w:cs="Times New Roman"/>
          <w:sz w:val="24"/>
          <w:szCs w:val="24"/>
          <w:lang w:val="en-US"/>
        </w:rPr>
        <w:t xml:space="preserve">thus indicating that </w:t>
      </w:r>
      <w:r w:rsidRPr="00EF204C">
        <w:rPr>
          <w:rFonts w:ascii="Times New Roman" w:hAnsi="Times New Roman" w:cs="Times New Roman"/>
          <w:sz w:val="24"/>
          <w:szCs w:val="24"/>
          <w:lang w:val="en-US"/>
        </w:rPr>
        <w:t>OTT</w:t>
      </w:r>
      <w:r w:rsidR="00670E40" w:rsidRPr="00EF204C">
        <w:rPr>
          <w:rFonts w:ascii="Times New Roman" w:hAnsi="Times New Roman" w:cs="Times New Roman"/>
          <w:sz w:val="24"/>
          <w:szCs w:val="24"/>
          <w:lang w:val="en-US"/>
        </w:rPr>
        <w:t xml:space="preserve"> </w:t>
      </w:r>
      <w:r w:rsidRPr="00EF204C">
        <w:rPr>
          <w:rFonts w:ascii="Times New Roman" w:hAnsi="Times New Roman" w:cs="Times New Roman"/>
          <w:sz w:val="24"/>
          <w:szCs w:val="24"/>
          <w:lang w:val="en-US"/>
        </w:rPr>
        <w:t>s</w:t>
      </w:r>
      <w:r w:rsidR="00670E40" w:rsidRPr="00EF204C">
        <w:rPr>
          <w:rFonts w:ascii="Times New Roman" w:hAnsi="Times New Roman" w:cs="Times New Roman"/>
          <w:sz w:val="24"/>
          <w:szCs w:val="24"/>
          <w:lang w:val="en-US"/>
        </w:rPr>
        <w:t>ervices</w:t>
      </w:r>
      <w:r w:rsidRPr="00EF204C">
        <w:rPr>
          <w:rFonts w:ascii="Times New Roman" w:hAnsi="Times New Roman" w:cs="Times New Roman"/>
          <w:sz w:val="24"/>
          <w:szCs w:val="24"/>
          <w:lang w:val="en-US"/>
        </w:rPr>
        <w:t xml:space="preserve"> rel</w:t>
      </w:r>
      <w:r w:rsidR="00670E40" w:rsidRPr="00EF204C">
        <w:rPr>
          <w:rFonts w:ascii="Times New Roman" w:hAnsi="Times New Roman" w:cs="Times New Roman"/>
          <w:sz w:val="24"/>
          <w:szCs w:val="24"/>
          <w:lang w:val="en-US"/>
        </w:rPr>
        <w:t>y</w:t>
      </w:r>
      <w:r w:rsidRPr="00EF204C">
        <w:rPr>
          <w:rFonts w:ascii="Times New Roman" w:hAnsi="Times New Roman" w:cs="Times New Roman"/>
          <w:sz w:val="24"/>
          <w:szCs w:val="24"/>
          <w:lang w:val="en-US"/>
        </w:rPr>
        <w:t xml:space="preserve"> on </w:t>
      </w:r>
      <w:r w:rsidR="009A1A87" w:rsidRPr="00EF204C">
        <w:rPr>
          <w:rFonts w:ascii="Times New Roman" w:hAnsi="Times New Roman" w:cs="Times New Roman"/>
          <w:sz w:val="24"/>
          <w:szCs w:val="24"/>
          <w:lang w:val="en-US"/>
        </w:rPr>
        <w:t>third-party</w:t>
      </w:r>
      <w:r w:rsidR="00670E40" w:rsidRPr="00EF204C">
        <w:rPr>
          <w:rFonts w:ascii="Times New Roman" w:hAnsi="Times New Roman" w:cs="Times New Roman"/>
          <w:sz w:val="24"/>
          <w:szCs w:val="24"/>
          <w:lang w:val="en-US"/>
        </w:rPr>
        <w:t xml:space="preserve"> infrastructures </w:t>
      </w:r>
      <w:r w:rsidRPr="00EF204C">
        <w:rPr>
          <w:rFonts w:ascii="Times New Roman" w:hAnsi="Times New Roman" w:cs="Times New Roman"/>
          <w:sz w:val="24"/>
          <w:szCs w:val="24"/>
          <w:lang w:val="en-US"/>
        </w:rPr>
        <w:t xml:space="preserve">to some </w:t>
      </w:r>
      <w:r w:rsidR="00A70CB5" w:rsidRPr="00EF204C">
        <w:rPr>
          <w:rFonts w:ascii="Times New Roman" w:hAnsi="Times New Roman" w:cs="Times New Roman"/>
          <w:sz w:val="24"/>
          <w:szCs w:val="24"/>
          <w:lang w:val="en-US"/>
        </w:rPr>
        <w:t>extent</w:t>
      </w:r>
      <w:r w:rsidRPr="00EF204C">
        <w:rPr>
          <w:rFonts w:ascii="Times New Roman" w:hAnsi="Times New Roman" w:cs="Times New Roman"/>
          <w:sz w:val="24"/>
          <w:szCs w:val="24"/>
          <w:lang w:val="en-US"/>
        </w:rPr>
        <w:t xml:space="preserve"> (p. 11). </w:t>
      </w:r>
      <w:r w:rsidR="007428E6" w:rsidRPr="00EF204C">
        <w:rPr>
          <w:rFonts w:ascii="Times New Roman" w:hAnsi="Times New Roman" w:cs="Times New Roman"/>
          <w:sz w:val="24"/>
          <w:szCs w:val="24"/>
          <w:lang w:val="en-US"/>
        </w:rPr>
        <w:t>In a s</w:t>
      </w:r>
      <w:r w:rsidRPr="00EF204C">
        <w:rPr>
          <w:rFonts w:ascii="Times New Roman" w:hAnsi="Times New Roman" w:cs="Times New Roman"/>
          <w:sz w:val="24"/>
          <w:szCs w:val="24"/>
          <w:lang w:val="en-US"/>
        </w:rPr>
        <w:t xml:space="preserve">imilar </w:t>
      </w:r>
      <w:r w:rsidR="007428E6" w:rsidRPr="00EF204C">
        <w:rPr>
          <w:rFonts w:ascii="Times New Roman" w:hAnsi="Times New Roman" w:cs="Times New Roman"/>
          <w:sz w:val="24"/>
          <w:szCs w:val="24"/>
          <w:lang w:val="en-US"/>
        </w:rPr>
        <w:t xml:space="preserve">view that can be interpreted as </w:t>
      </w:r>
      <w:r w:rsidRPr="00EF204C">
        <w:rPr>
          <w:rFonts w:ascii="Times New Roman" w:hAnsi="Times New Roman" w:cs="Times New Roman"/>
          <w:sz w:val="24"/>
          <w:szCs w:val="24"/>
          <w:lang w:val="en-US"/>
        </w:rPr>
        <w:t xml:space="preserve">disruptive, </w:t>
      </w:r>
      <w:proofErr w:type="spellStart"/>
      <w:r w:rsidR="00D81C0F" w:rsidRPr="00EF204C">
        <w:rPr>
          <w:rFonts w:ascii="Times New Roman" w:hAnsi="Times New Roman" w:cs="Times New Roman"/>
          <w:sz w:val="24"/>
          <w:szCs w:val="24"/>
          <w:lang w:val="en-US"/>
        </w:rPr>
        <w:t>Elert</w:t>
      </w:r>
      <w:proofErr w:type="spellEnd"/>
      <w:r w:rsidR="00D81C0F" w:rsidRPr="00EF204C">
        <w:rPr>
          <w:rFonts w:ascii="Times New Roman" w:hAnsi="Times New Roman" w:cs="Times New Roman"/>
          <w:sz w:val="24"/>
          <w:szCs w:val="24"/>
          <w:lang w:val="en-US"/>
        </w:rPr>
        <w:t xml:space="preserve">, </w:t>
      </w:r>
      <w:proofErr w:type="spellStart"/>
      <w:r w:rsidR="00D81C0F" w:rsidRPr="00EF204C">
        <w:rPr>
          <w:rFonts w:ascii="Times New Roman" w:hAnsi="Times New Roman" w:cs="Times New Roman"/>
          <w:sz w:val="24"/>
          <w:szCs w:val="24"/>
          <w:lang w:val="en-US"/>
        </w:rPr>
        <w:t>Henrekson</w:t>
      </w:r>
      <w:proofErr w:type="spellEnd"/>
      <w:r w:rsidR="00D81C0F" w:rsidRPr="00EF204C">
        <w:rPr>
          <w:rFonts w:ascii="Times New Roman" w:hAnsi="Times New Roman" w:cs="Times New Roman"/>
          <w:sz w:val="24"/>
          <w:szCs w:val="24"/>
          <w:lang w:val="en-US"/>
        </w:rPr>
        <w:t xml:space="preserve"> and </w:t>
      </w:r>
      <w:proofErr w:type="spellStart"/>
      <w:r w:rsidR="00D81C0F" w:rsidRPr="00EF204C">
        <w:rPr>
          <w:rFonts w:ascii="Times New Roman" w:hAnsi="Times New Roman" w:cs="Times New Roman"/>
          <w:sz w:val="24"/>
          <w:szCs w:val="24"/>
          <w:lang w:val="en-US"/>
        </w:rPr>
        <w:t>Wernberg</w:t>
      </w:r>
      <w:proofErr w:type="spellEnd"/>
      <w:r w:rsidR="00D81C0F" w:rsidRPr="00EF204C">
        <w:rPr>
          <w:rFonts w:ascii="Times New Roman" w:hAnsi="Times New Roman" w:cs="Times New Roman"/>
          <w:sz w:val="24"/>
          <w:szCs w:val="24"/>
          <w:lang w:val="en-US"/>
        </w:rPr>
        <w:t xml:space="preserve"> (2016)</w:t>
      </w:r>
      <w:r w:rsidRPr="00EF204C">
        <w:rPr>
          <w:rFonts w:ascii="Times New Roman" w:hAnsi="Times New Roman" w:cs="Times New Roman"/>
          <w:sz w:val="24"/>
          <w:szCs w:val="24"/>
          <w:lang w:val="en-US"/>
        </w:rPr>
        <w:t xml:space="preserve"> defined OTT</w:t>
      </w:r>
      <w:r w:rsidR="00D81C0F" w:rsidRPr="00EF204C">
        <w:rPr>
          <w:rFonts w:ascii="Times New Roman" w:hAnsi="Times New Roman" w:cs="Times New Roman"/>
          <w:sz w:val="24"/>
          <w:szCs w:val="24"/>
          <w:lang w:val="en-US"/>
        </w:rPr>
        <w:t xml:space="preserve"> platform</w:t>
      </w:r>
      <w:r w:rsidRPr="00EF204C">
        <w:rPr>
          <w:rFonts w:ascii="Times New Roman" w:hAnsi="Times New Roman" w:cs="Times New Roman"/>
          <w:sz w:val="24"/>
          <w:szCs w:val="24"/>
          <w:lang w:val="en-US"/>
        </w:rPr>
        <w:t xml:space="preserve">s as </w:t>
      </w:r>
      <w:r w:rsidR="007428E6" w:rsidRPr="00EF204C">
        <w:rPr>
          <w:rFonts w:ascii="Times New Roman" w:hAnsi="Times New Roman" w:cs="Times New Roman"/>
          <w:sz w:val="24"/>
          <w:szCs w:val="24"/>
          <w:lang w:val="en-US"/>
        </w:rPr>
        <w:t>“</w:t>
      </w:r>
      <w:r w:rsidR="00D81C0F" w:rsidRPr="00EF204C">
        <w:rPr>
          <w:rFonts w:ascii="Times New Roman" w:hAnsi="Times New Roman" w:cs="Times New Roman"/>
          <w:sz w:val="24"/>
          <w:szCs w:val="24"/>
          <w:lang w:val="en-US"/>
        </w:rPr>
        <w:t>a radical, widely applied innovation that transformed the internet landscape, yet its founders became convicted criminals because of it</w:t>
      </w:r>
      <w:r w:rsidR="00104A0E" w:rsidRPr="00EF204C">
        <w:rPr>
          <w:rFonts w:ascii="Times New Roman" w:hAnsi="Times New Roman" w:cs="Times New Roman"/>
          <w:sz w:val="24"/>
          <w:szCs w:val="24"/>
          <w:lang w:val="en-US"/>
        </w:rPr>
        <w:t>”</w:t>
      </w:r>
      <w:r w:rsidR="00D81C0F" w:rsidRPr="00EF204C">
        <w:rPr>
          <w:rFonts w:ascii="Times New Roman" w:hAnsi="Times New Roman" w:cs="Times New Roman"/>
          <w:sz w:val="24"/>
          <w:szCs w:val="24"/>
          <w:lang w:val="en-US"/>
        </w:rPr>
        <w:t xml:space="preserve"> (p. 176).</w:t>
      </w:r>
      <w:r w:rsidR="001B7E5A" w:rsidRPr="00EF204C">
        <w:rPr>
          <w:rFonts w:ascii="Times New Roman" w:hAnsi="Times New Roman" w:cs="Times New Roman"/>
          <w:sz w:val="24"/>
          <w:szCs w:val="24"/>
          <w:lang w:val="en-US"/>
        </w:rPr>
        <w:t xml:space="preserve"> </w:t>
      </w:r>
      <w:proofErr w:type="spellStart"/>
      <w:r w:rsidR="001B7E5A" w:rsidRPr="00EF204C">
        <w:rPr>
          <w:rFonts w:ascii="Times New Roman" w:hAnsi="Times New Roman" w:cs="Times New Roman"/>
          <w:sz w:val="24"/>
          <w:szCs w:val="24"/>
          <w:lang w:val="en-US"/>
        </w:rPr>
        <w:t>Peitz</w:t>
      </w:r>
      <w:proofErr w:type="spellEnd"/>
      <w:r w:rsidR="001B7E5A" w:rsidRPr="00EF204C">
        <w:rPr>
          <w:rFonts w:ascii="Times New Roman" w:hAnsi="Times New Roman" w:cs="Times New Roman"/>
          <w:sz w:val="24"/>
          <w:szCs w:val="24"/>
          <w:lang w:val="en-US"/>
        </w:rPr>
        <w:t xml:space="preserve"> and </w:t>
      </w:r>
      <w:proofErr w:type="spellStart"/>
      <w:r w:rsidR="001B7E5A" w:rsidRPr="00EF204C">
        <w:rPr>
          <w:rFonts w:ascii="Times New Roman" w:hAnsi="Times New Roman" w:cs="Times New Roman"/>
          <w:sz w:val="24"/>
          <w:szCs w:val="24"/>
          <w:lang w:val="en-US"/>
        </w:rPr>
        <w:t>Valletti</w:t>
      </w:r>
      <w:proofErr w:type="spellEnd"/>
      <w:r w:rsidR="001B7E5A" w:rsidRPr="00EF204C">
        <w:rPr>
          <w:rFonts w:ascii="Times New Roman" w:hAnsi="Times New Roman" w:cs="Times New Roman"/>
          <w:sz w:val="24"/>
          <w:szCs w:val="24"/>
          <w:lang w:val="en-US"/>
        </w:rPr>
        <w:t xml:space="preserve"> (2015) claimed that the increasing role of OTT </w:t>
      </w:r>
      <w:r w:rsidR="007428E6" w:rsidRPr="00EF204C">
        <w:rPr>
          <w:rFonts w:ascii="Times New Roman" w:hAnsi="Times New Roman" w:cs="Times New Roman"/>
          <w:sz w:val="24"/>
          <w:szCs w:val="24"/>
          <w:lang w:val="en-US"/>
        </w:rPr>
        <w:t xml:space="preserve">supporters </w:t>
      </w:r>
      <w:r w:rsidR="001B7E5A" w:rsidRPr="00EF204C">
        <w:rPr>
          <w:rFonts w:ascii="Times New Roman" w:hAnsi="Times New Roman" w:cs="Times New Roman"/>
          <w:sz w:val="24"/>
          <w:szCs w:val="24"/>
          <w:lang w:val="en-US"/>
        </w:rPr>
        <w:t xml:space="preserve">in providing services over networks requires </w:t>
      </w:r>
      <w:r w:rsidR="00D827A4" w:rsidRPr="00EF204C">
        <w:rPr>
          <w:rFonts w:ascii="Times New Roman" w:hAnsi="Times New Roman" w:cs="Times New Roman"/>
          <w:sz w:val="24"/>
          <w:szCs w:val="24"/>
          <w:lang w:val="en-US"/>
        </w:rPr>
        <w:t xml:space="preserve">the introduction of </w:t>
      </w:r>
      <w:r w:rsidR="001B7E5A" w:rsidRPr="00EF204C">
        <w:rPr>
          <w:rFonts w:ascii="Times New Roman" w:hAnsi="Times New Roman" w:cs="Times New Roman"/>
          <w:sz w:val="24"/>
          <w:szCs w:val="24"/>
          <w:lang w:val="en-US"/>
        </w:rPr>
        <w:t xml:space="preserve">new market definitions and </w:t>
      </w:r>
      <w:r w:rsidR="00D827A4" w:rsidRPr="00EF204C">
        <w:rPr>
          <w:rFonts w:ascii="Times New Roman" w:hAnsi="Times New Roman" w:cs="Times New Roman"/>
          <w:sz w:val="24"/>
          <w:szCs w:val="24"/>
          <w:lang w:val="en-US"/>
        </w:rPr>
        <w:t>re</w:t>
      </w:r>
      <w:r w:rsidR="001B7E5A" w:rsidRPr="00EF204C">
        <w:rPr>
          <w:rFonts w:ascii="Times New Roman" w:hAnsi="Times New Roman" w:cs="Times New Roman"/>
          <w:sz w:val="24"/>
          <w:szCs w:val="24"/>
          <w:lang w:val="en-US"/>
        </w:rPr>
        <w:t>assessment of market power (p. 910).</w:t>
      </w:r>
      <w:r w:rsidR="00C51B6F" w:rsidRPr="00EF204C">
        <w:rPr>
          <w:rFonts w:ascii="Times New Roman" w:hAnsi="Times New Roman" w:cs="Times New Roman"/>
          <w:sz w:val="24"/>
          <w:szCs w:val="24"/>
          <w:lang w:val="en-US"/>
        </w:rPr>
        <w:t xml:space="preserve"> </w:t>
      </w:r>
    </w:p>
    <w:p w14:paraId="2702B2D5" w14:textId="77777777" w:rsidR="005F209A" w:rsidRDefault="00104A0E" w:rsidP="00C36E9B">
      <w:pPr>
        <w:spacing w:before="50" w:after="50" w:line="240" w:lineRule="auto"/>
        <w:ind w:right="-2" w:firstLine="709"/>
        <w:contextualSpacing/>
        <w:jc w:val="both"/>
        <w:rPr>
          <w:rFonts w:ascii="Times New Roman" w:hAnsi="Times New Roman" w:cs="Times New Roman"/>
          <w:sz w:val="24"/>
          <w:szCs w:val="24"/>
          <w:lang w:val="en-US"/>
        </w:rPr>
      </w:pPr>
      <w:r w:rsidRPr="00C36E9B">
        <w:rPr>
          <w:rFonts w:ascii="Times New Roman" w:hAnsi="Times New Roman" w:cs="Times New Roman"/>
          <w:sz w:val="24"/>
          <w:szCs w:val="24"/>
          <w:lang w:val="en-US"/>
        </w:rPr>
        <w:t xml:space="preserve">The </w:t>
      </w:r>
      <w:r w:rsidR="004B57A9" w:rsidRPr="00C36E9B">
        <w:rPr>
          <w:rFonts w:ascii="Times New Roman" w:hAnsi="Times New Roman" w:cs="Times New Roman"/>
          <w:sz w:val="24"/>
          <w:szCs w:val="24"/>
          <w:lang w:val="en-US"/>
        </w:rPr>
        <w:t xml:space="preserve">inconsistency </w:t>
      </w:r>
      <w:r w:rsidRPr="00C36E9B">
        <w:rPr>
          <w:rFonts w:ascii="Times New Roman" w:hAnsi="Times New Roman" w:cs="Times New Roman"/>
          <w:sz w:val="24"/>
          <w:szCs w:val="24"/>
          <w:lang w:val="en-US"/>
        </w:rPr>
        <w:t xml:space="preserve">in OTT regulation is based on the </w:t>
      </w:r>
      <w:r w:rsidR="004B57A9" w:rsidRPr="00C36E9B">
        <w:rPr>
          <w:rFonts w:ascii="Times New Roman" w:hAnsi="Times New Roman" w:cs="Times New Roman"/>
          <w:sz w:val="24"/>
          <w:szCs w:val="24"/>
          <w:lang w:val="en-US"/>
        </w:rPr>
        <w:t xml:space="preserve">disparity </w:t>
      </w:r>
      <w:r w:rsidRPr="00C36E9B">
        <w:rPr>
          <w:rFonts w:ascii="Times New Roman" w:hAnsi="Times New Roman" w:cs="Times New Roman"/>
          <w:sz w:val="24"/>
          <w:szCs w:val="24"/>
          <w:lang w:val="en-US"/>
        </w:rPr>
        <w:t xml:space="preserve">between one-sided infrastructure and two-sided content markets. </w:t>
      </w:r>
      <w:r w:rsidR="004B57A9" w:rsidRPr="00C36E9B">
        <w:rPr>
          <w:rFonts w:ascii="Times New Roman" w:hAnsi="Times New Roman" w:cs="Times New Roman"/>
          <w:sz w:val="24"/>
          <w:szCs w:val="24"/>
          <w:lang w:val="en-US"/>
        </w:rPr>
        <w:t xml:space="preserve">The </w:t>
      </w:r>
      <w:r w:rsidRPr="00C36E9B">
        <w:rPr>
          <w:rFonts w:ascii="Times New Roman" w:hAnsi="Times New Roman" w:cs="Times New Roman"/>
          <w:sz w:val="24"/>
          <w:szCs w:val="24"/>
          <w:lang w:val="en-US"/>
        </w:rPr>
        <w:t>telco</w:t>
      </w:r>
      <w:r w:rsidR="004B57A9" w:rsidRPr="00C36E9B">
        <w:rPr>
          <w:rFonts w:ascii="Times New Roman" w:hAnsi="Times New Roman" w:cs="Times New Roman"/>
          <w:sz w:val="24"/>
          <w:szCs w:val="24"/>
          <w:lang w:val="en-US"/>
        </w:rPr>
        <w:t xml:space="preserve"> industry embraces</w:t>
      </w:r>
      <w:r w:rsidRPr="00C36E9B">
        <w:rPr>
          <w:rFonts w:ascii="Times New Roman" w:hAnsi="Times New Roman" w:cs="Times New Roman"/>
          <w:sz w:val="24"/>
          <w:szCs w:val="24"/>
          <w:lang w:val="en-US"/>
        </w:rPr>
        <w:t xml:space="preserve"> </w:t>
      </w:r>
      <w:r w:rsidR="004B57A9" w:rsidRPr="00C36E9B">
        <w:rPr>
          <w:rFonts w:ascii="Times New Roman" w:hAnsi="Times New Roman" w:cs="Times New Roman"/>
          <w:sz w:val="24"/>
          <w:szCs w:val="24"/>
          <w:lang w:val="en-US"/>
        </w:rPr>
        <w:t xml:space="preserve">the </w:t>
      </w:r>
      <w:r w:rsidRPr="00C36E9B">
        <w:rPr>
          <w:rFonts w:ascii="Times New Roman" w:hAnsi="Times New Roman" w:cs="Times New Roman"/>
          <w:sz w:val="24"/>
          <w:szCs w:val="24"/>
          <w:lang w:val="en-US"/>
        </w:rPr>
        <w:t xml:space="preserve">one-sided business model </w:t>
      </w:r>
      <w:r w:rsidR="004B57A9" w:rsidRPr="00C36E9B">
        <w:rPr>
          <w:rFonts w:ascii="Times New Roman" w:hAnsi="Times New Roman" w:cs="Times New Roman"/>
          <w:sz w:val="24"/>
          <w:szCs w:val="24"/>
          <w:lang w:val="en-US"/>
        </w:rPr>
        <w:t xml:space="preserve">for </w:t>
      </w:r>
      <w:r w:rsidRPr="00C36E9B">
        <w:rPr>
          <w:rFonts w:ascii="Times New Roman" w:hAnsi="Times New Roman" w:cs="Times New Roman"/>
          <w:sz w:val="24"/>
          <w:szCs w:val="24"/>
          <w:lang w:val="en-US"/>
        </w:rPr>
        <w:t xml:space="preserve">offering internet service, </w:t>
      </w:r>
      <w:r w:rsidR="004B57A9" w:rsidRPr="00C36E9B">
        <w:rPr>
          <w:rFonts w:ascii="Times New Roman" w:hAnsi="Times New Roman" w:cs="Times New Roman"/>
          <w:sz w:val="24"/>
          <w:szCs w:val="24"/>
          <w:lang w:val="en-US"/>
        </w:rPr>
        <w:t xml:space="preserve">while </w:t>
      </w:r>
      <w:r w:rsidRPr="00C36E9B">
        <w:rPr>
          <w:rFonts w:ascii="Times New Roman" w:hAnsi="Times New Roman" w:cs="Times New Roman"/>
          <w:sz w:val="24"/>
          <w:szCs w:val="24"/>
          <w:lang w:val="en-US"/>
        </w:rPr>
        <w:t xml:space="preserve">many </w:t>
      </w:r>
      <w:r w:rsidR="004B57A9" w:rsidRPr="00C36E9B">
        <w:rPr>
          <w:rFonts w:ascii="Times New Roman" w:hAnsi="Times New Roman" w:cs="Times New Roman"/>
          <w:sz w:val="24"/>
          <w:szCs w:val="24"/>
          <w:lang w:val="en-US"/>
        </w:rPr>
        <w:t xml:space="preserve">other </w:t>
      </w:r>
      <w:r w:rsidRPr="00C36E9B">
        <w:rPr>
          <w:rFonts w:ascii="Times New Roman" w:hAnsi="Times New Roman" w:cs="Times New Roman"/>
          <w:sz w:val="24"/>
          <w:szCs w:val="24"/>
          <w:lang w:val="en-US"/>
        </w:rPr>
        <w:t>OTT</w:t>
      </w:r>
      <w:r w:rsidR="004B57A9" w:rsidRPr="00C36E9B">
        <w:rPr>
          <w:rFonts w:ascii="Times New Roman" w:hAnsi="Times New Roman" w:cs="Times New Roman"/>
          <w:sz w:val="24"/>
          <w:szCs w:val="24"/>
          <w:lang w:val="en-US"/>
        </w:rPr>
        <w:t xml:space="preserve"> </w:t>
      </w:r>
      <w:r w:rsidRPr="00C36E9B">
        <w:rPr>
          <w:rFonts w:ascii="Times New Roman" w:hAnsi="Times New Roman" w:cs="Times New Roman"/>
          <w:sz w:val="24"/>
          <w:szCs w:val="24"/>
          <w:lang w:val="en-US"/>
        </w:rPr>
        <w:t>s</w:t>
      </w:r>
      <w:r w:rsidR="004B57A9" w:rsidRPr="00C36E9B">
        <w:rPr>
          <w:rFonts w:ascii="Times New Roman" w:hAnsi="Times New Roman" w:cs="Times New Roman"/>
          <w:sz w:val="24"/>
          <w:szCs w:val="24"/>
          <w:lang w:val="en-US"/>
        </w:rPr>
        <w:t>ervice providers, such as, Facebook, Google Search, eBay, YouTube support</w:t>
      </w:r>
      <w:r w:rsidRPr="00C36E9B">
        <w:rPr>
          <w:rFonts w:ascii="Times New Roman" w:hAnsi="Times New Roman" w:cs="Times New Roman"/>
          <w:sz w:val="24"/>
          <w:szCs w:val="24"/>
          <w:lang w:val="en-US"/>
        </w:rPr>
        <w:t xml:space="preserve"> </w:t>
      </w:r>
      <w:r w:rsidR="004B57A9" w:rsidRPr="00C36E9B">
        <w:rPr>
          <w:rFonts w:ascii="Times New Roman" w:hAnsi="Times New Roman" w:cs="Times New Roman"/>
          <w:sz w:val="24"/>
          <w:szCs w:val="24"/>
          <w:lang w:val="en-US"/>
        </w:rPr>
        <w:t xml:space="preserve">the </w:t>
      </w:r>
      <w:r w:rsidRPr="00C36E9B">
        <w:rPr>
          <w:rFonts w:ascii="Times New Roman" w:hAnsi="Times New Roman" w:cs="Times New Roman"/>
          <w:sz w:val="24"/>
          <w:szCs w:val="24"/>
          <w:lang w:val="en-US"/>
        </w:rPr>
        <w:t>two-sided business model</w:t>
      </w:r>
      <w:r w:rsidR="00D9634C" w:rsidRPr="00C36E9B">
        <w:rPr>
          <w:rFonts w:ascii="Times New Roman" w:hAnsi="Times New Roman" w:cs="Times New Roman"/>
          <w:sz w:val="24"/>
          <w:szCs w:val="24"/>
          <w:lang w:val="en-US"/>
        </w:rPr>
        <w:t>, and</w:t>
      </w:r>
      <w:r w:rsidRPr="00C36E9B">
        <w:rPr>
          <w:rFonts w:ascii="Times New Roman" w:hAnsi="Times New Roman" w:cs="Times New Roman"/>
          <w:sz w:val="24"/>
          <w:szCs w:val="24"/>
          <w:lang w:val="en-US"/>
        </w:rPr>
        <w:t xml:space="preserve"> </w:t>
      </w:r>
      <w:r w:rsidR="00D9634C" w:rsidRPr="00C36E9B">
        <w:rPr>
          <w:rFonts w:ascii="Times New Roman" w:hAnsi="Times New Roman" w:cs="Times New Roman"/>
          <w:sz w:val="24"/>
          <w:szCs w:val="24"/>
          <w:lang w:val="en-US"/>
        </w:rPr>
        <w:t xml:space="preserve">therefore </w:t>
      </w:r>
      <w:r w:rsidRPr="00C36E9B">
        <w:rPr>
          <w:rFonts w:ascii="Times New Roman" w:hAnsi="Times New Roman" w:cs="Times New Roman"/>
          <w:sz w:val="24"/>
          <w:szCs w:val="24"/>
          <w:lang w:val="en-US"/>
        </w:rPr>
        <w:t xml:space="preserve">becoming a </w:t>
      </w:r>
      <w:r w:rsidR="00A11ADE" w:rsidRPr="00C36E9B">
        <w:rPr>
          <w:rFonts w:ascii="Times New Roman" w:hAnsi="Times New Roman" w:cs="Times New Roman"/>
          <w:sz w:val="24"/>
          <w:szCs w:val="24"/>
          <w:lang w:val="en-US"/>
        </w:rPr>
        <w:t>separate technological business faction</w:t>
      </w:r>
      <w:r w:rsidRPr="00C36E9B">
        <w:rPr>
          <w:rFonts w:ascii="Times New Roman" w:hAnsi="Times New Roman" w:cs="Times New Roman"/>
          <w:sz w:val="24"/>
          <w:szCs w:val="24"/>
          <w:lang w:val="en-US"/>
        </w:rPr>
        <w:t>. Substitution</w:t>
      </w:r>
      <w:r w:rsidR="006A2748" w:rsidRPr="00C36E9B">
        <w:rPr>
          <w:rFonts w:ascii="Times New Roman" w:hAnsi="Times New Roman" w:cs="Times New Roman"/>
          <w:sz w:val="24"/>
          <w:szCs w:val="24"/>
          <w:lang w:val="en-US"/>
        </w:rPr>
        <w:t xml:space="preserve"> as a business model</w:t>
      </w:r>
      <w:r w:rsidRPr="00C36E9B">
        <w:rPr>
          <w:rFonts w:ascii="Times New Roman" w:hAnsi="Times New Roman" w:cs="Times New Roman"/>
          <w:sz w:val="24"/>
          <w:szCs w:val="24"/>
          <w:lang w:val="en-US"/>
        </w:rPr>
        <w:t xml:space="preserve"> is assumed to </w:t>
      </w:r>
      <w:r w:rsidR="006A2748" w:rsidRPr="00C36E9B">
        <w:rPr>
          <w:rFonts w:ascii="Times New Roman" w:hAnsi="Times New Roman" w:cs="Times New Roman"/>
          <w:sz w:val="24"/>
          <w:szCs w:val="24"/>
          <w:lang w:val="en-US"/>
        </w:rPr>
        <w:t xml:space="preserve">alleviate </w:t>
      </w:r>
      <w:r w:rsidRPr="00C36E9B">
        <w:rPr>
          <w:rFonts w:ascii="Times New Roman" w:hAnsi="Times New Roman" w:cs="Times New Roman"/>
          <w:sz w:val="24"/>
          <w:szCs w:val="24"/>
          <w:lang w:val="en-US"/>
        </w:rPr>
        <w:t xml:space="preserve">the </w:t>
      </w:r>
      <w:r w:rsidR="005817E6" w:rsidRPr="00C36E9B">
        <w:rPr>
          <w:rFonts w:ascii="Times New Roman" w:hAnsi="Times New Roman" w:cs="Times New Roman"/>
          <w:sz w:val="24"/>
          <w:szCs w:val="24"/>
          <w:lang w:val="en-US"/>
        </w:rPr>
        <w:t xml:space="preserve">monopolistic grip </w:t>
      </w:r>
      <w:r w:rsidRPr="00C36E9B">
        <w:rPr>
          <w:rFonts w:ascii="Times New Roman" w:hAnsi="Times New Roman" w:cs="Times New Roman"/>
          <w:sz w:val="24"/>
          <w:szCs w:val="24"/>
          <w:lang w:val="en-US"/>
        </w:rPr>
        <w:t xml:space="preserve">of internet service providers (ISPs). </w:t>
      </w:r>
      <w:r w:rsidR="005817E6" w:rsidRPr="00C36E9B">
        <w:rPr>
          <w:rFonts w:ascii="Times New Roman" w:hAnsi="Times New Roman" w:cs="Times New Roman"/>
          <w:sz w:val="24"/>
          <w:szCs w:val="24"/>
          <w:lang w:val="en-US"/>
        </w:rPr>
        <w:t xml:space="preserve">The market share and </w:t>
      </w:r>
      <w:r w:rsidR="00F30C72" w:rsidRPr="00C36E9B">
        <w:rPr>
          <w:rFonts w:ascii="Times New Roman" w:hAnsi="Times New Roman" w:cs="Times New Roman"/>
          <w:sz w:val="24"/>
          <w:szCs w:val="24"/>
          <w:lang w:val="en-US"/>
        </w:rPr>
        <w:t xml:space="preserve">the </w:t>
      </w:r>
      <w:r w:rsidR="005817E6" w:rsidRPr="00C36E9B">
        <w:rPr>
          <w:rFonts w:ascii="Times New Roman" w:hAnsi="Times New Roman" w:cs="Times New Roman"/>
          <w:sz w:val="24"/>
          <w:szCs w:val="24"/>
          <w:lang w:val="en-US"/>
        </w:rPr>
        <w:t xml:space="preserve">competition for customers is also leveled </w:t>
      </w:r>
      <w:r w:rsidRPr="00C36E9B">
        <w:rPr>
          <w:rFonts w:ascii="Times New Roman" w:hAnsi="Times New Roman" w:cs="Times New Roman"/>
          <w:sz w:val="24"/>
          <w:szCs w:val="24"/>
          <w:lang w:val="en-US"/>
        </w:rPr>
        <w:t>for ISPs and OTT</w:t>
      </w:r>
      <w:r w:rsidR="00F30C72" w:rsidRPr="00C36E9B">
        <w:rPr>
          <w:rFonts w:ascii="Times New Roman" w:hAnsi="Times New Roman" w:cs="Times New Roman"/>
          <w:sz w:val="24"/>
          <w:szCs w:val="24"/>
          <w:lang w:val="en-US"/>
        </w:rPr>
        <w:t xml:space="preserve"> </w:t>
      </w:r>
      <w:r w:rsidRPr="00C36E9B">
        <w:rPr>
          <w:rFonts w:ascii="Times New Roman" w:hAnsi="Times New Roman" w:cs="Times New Roman"/>
          <w:sz w:val="24"/>
          <w:szCs w:val="24"/>
          <w:lang w:val="en-US"/>
        </w:rPr>
        <w:t>s</w:t>
      </w:r>
      <w:r w:rsidR="00F30C72" w:rsidRPr="00C36E9B">
        <w:rPr>
          <w:rFonts w:ascii="Times New Roman" w:hAnsi="Times New Roman" w:cs="Times New Roman"/>
          <w:sz w:val="24"/>
          <w:szCs w:val="24"/>
          <w:lang w:val="en-US"/>
        </w:rPr>
        <w:t>ervices</w:t>
      </w:r>
      <w:r w:rsidRPr="00C36E9B">
        <w:rPr>
          <w:rFonts w:ascii="Times New Roman" w:hAnsi="Times New Roman" w:cs="Times New Roman"/>
          <w:sz w:val="24"/>
          <w:szCs w:val="24"/>
          <w:lang w:val="en-US"/>
        </w:rPr>
        <w:t xml:space="preserve">. </w:t>
      </w:r>
      <w:r w:rsidR="00BB0079" w:rsidRPr="00EF204C">
        <w:rPr>
          <w:rFonts w:ascii="Times New Roman" w:hAnsi="Times New Roman" w:cs="Times New Roman"/>
          <w:sz w:val="24"/>
          <w:szCs w:val="24"/>
          <w:lang w:val="en-US"/>
        </w:rPr>
        <w:t xml:space="preserve">Based on </w:t>
      </w:r>
      <w:r w:rsidR="00E251B4" w:rsidRPr="00EF204C">
        <w:rPr>
          <w:rFonts w:ascii="Times New Roman" w:hAnsi="Times New Roman" w:cs="Times New Roman"/>
          <w:sz w:val="24"/>
          <w:szCs w:val="24"/>
          <w:lang w:val="en-US"/>
        </w:rPr>
        <w:t>the competition between current and new market shareholders</w:t>
      </w:r>
      <w:r w:rsidR="00BB0079" w:rsidRPr="00EF204C">
        <w:rPr>
          <w:rFonts w:ascii="Times New Roman" w:hAnsi="Times New Roman" w:cs="Times New Roman"/>
          <w:sz w:val="24"/>
          <w:szCs w:val="24"/>
          <w:lang w:val="en-US"/>
        </w:rPr>
        <w:t xml:space="preserve">, the need </w:t>
      </w:r>
      <w:r w:rsidR="00650134" w:rsidRPr="00EF204C">
        <w:rPr>
          <w:rFonts w:ascii="Times New Roman" w:hAnsi="Times New Roman" w:cs="Times New Roman"/>
          <w:sz w:val="24"/>
          <w:szCs w:val="24"/>
          <w:lang w:val="en-US"/>
        </w:rPr>
        <w:t xml:space="preserve">for </w:t>
      </w:r>
      <w:r w:rsidRPr="00EF204C">
        <w:rPr>
          <w:rFonts w:ascii="Times New Roman" w:hAnsi="Times New Roman" w:cs="Times New Roman"/>
          <w:sz w:val="24"/>
          <w:szCs w:val="24"/>
          <w:lang w:val="en-US"/>
        </w:rPr>
        <w:t>“</w:t>
      </w:r>
      <w:r w:rsidR="00BB0079" w:rsidRPr="00EF204C">
        <w:rPr>
          <w:rFonts w:ascii="Times New Roman" w:hAnsi="Times New Roman" w:cs="Times New Roman"/>
          <w:sz w:val="24"/>
          <w:szCs w:val="24"/>
          <w:lang w:val="en-US"/>
        </w:rPr>
        <w:t>regulatory rebalancing</w:t>
      </w:r>
      <w:r w:rsidRPr="00EF204C">
        <w:rPr>
          <w:rFonts w:ascii="Times New Roman" w:hAnsi="Times New Roman" w:cs="Times New Roman"/>
          <w:sz w:val="24"/>
          <w:szCs w:val="24"/>
          <w:lang w:val="en-US"/>
        </w:rPr>
        <w:t>”</w:t>
      </w:r>
      <w:r w:rsidR="00BB0079" w:rsidRPr="00EF204C">
        <w:rPr>
          <w:rFonts w:ascii="Times New Roman" w:hAnsi="Times New Roman" w:cs="Times New Roman"/>
          <w:sz w:val="24"/>
          <w:szCs w:val="24"/>
          <w:lang w:val="en-US"/>
        </w:rPr>
        <w:t xml:space="preserve"> was identified as </w:t>
      </w:r>
      <w:r w:rsidRPr="00EF204C">
        <w:rPr>
          <w:rFonts w:ascii="Times New Roman" w:hAnsi="Times New Roman" w:cs="Times New Roman"/>
          <w:sz w:val="24"/>
          <w:szCs w:val="24"/>
          <w:lang w:val="en-US"/>
        </w:rPr>
        <w:t>“</w:t>
      </w:r>
      <w:r w:rsidR="00BB0079" w:rsidRPr="00EF204C">
        <w:rPr>
          <w:rFonts w:ascii="Times New Roman" w:hAnsi="Times New Roman" w:cs="Times New Roman"/>
          <w:sz w:val="24"/>
          <w:szCs w:val="24"/>
          <w:lang w:val="en-US"/>
        </w:rPr>
        <w:t>asymmetric</w:t>
      </w:r>
      <w:r w:rsidRPr="00EF204C">
        <w:rPr>
          <w:rFonts w:ascii="Times New Roman" w:hAnsi="Times New Roman" w:cs="Times New Roman"/>
          <w:sz w:val="24"/>
          <w:szCs w:val="24"/>
          <w:lang w:val="en-US"/>
        </w:rPr>
        <w:t>”</w:t>
      </w:r>
      <w:r w:rsidR="00BB0079" w:rsidRPr="00EF204C">
        <w:rPr>
          <w:rFonts w:ascii="Times New Roman" w:hAnsi="Times New Roman" w:cs="Times New Roman"/>
          <w:sz w:val="24"/>
          <w:szCs w:val="24"/>
          <w:lang w:val="en-US"/>
        </w:rPr>
        <w:t xml:space="preserve"> with an </w:t>
      </w:r>
      <w:r w:rsidRPr="00EF204C">
        <w:rPr>
          <w:rFonts w:ascii="Times New Roman" w:hAnsi="Times New Roman" w:cs="Times New Roman"/>
          <w:sz w:val="24"/>
          <w:szCs w:val="24"/>
          <w:lang w:val="en-US"/>
        </w:rPr>
        <w:t>“</w:t>
      </w:r>
      <w:r w:rsidR="00BB0079" w:rsidRPr="00EF204C">
        <w:rPr>
          <w:rFonts w:ascii="Times New Roman" w:hAnsi="Times New Roman" w:cs="Times New Roman"/>
          <w:sz w:val="24"/>
          <w:szCs w:val="24"/>
          <w:lang w:val="en-US"/>
        </w:rPr>
        <w:t>unequal regulatory regime</w:t>
      </w:r>
      <w:r w:rsidRPr="00EF204C">
        <w:rPr>
          <w:rFonts w:ascii="Times New Roman" w:hAnsi="Times New Roman" w:cs="Times New Roman"/>
          <w:sz w:val="24"/>
          <w:szCs w:val="24"/>
          <w:lang w:val="en-US"/>
        </w:rPr>
        <w:t>”</w:t>
      </w:r>
      <w:r w:rsidR="00BB0079" w:rsidRPr="00EF204C">
        <w:rPr>
          <w:rFonts w:ascii="Times New Roman" w:hAnsi="Times New Roman" w:cs="Times New Roman"/>
          <w:sz w:val="24"/>
          <w:szCs w:val="24"/>
          <w:lang w:val="en-US"/>
        </w:rPr>
        <w:t xml:space="preserve"> </w:t>
      </w:r>
      <w:r w:rsidR="00650134" w:rsidRPr="00EF204C">
        <w:rPr>
          <w:rFonts w:ascii="Times New Roman" w:hAnsi="Times New Roman" w:cs="Times New Roman"/>
          <w:sz w:val="24"/>
          <w:szCs w:val="24"/>
          <w:lang w:val="en-US"/>
        </w:rPr>
        <w:t xml:space="preserve">to </w:t>
      </w:r>
      <w:r w:rsidR="00BB0079" w:rsidRPr="00EF204C">
        <w:rPr>
          <w:rFonts w:ascii="Times New Roman" w:hAnsi="Times New Roman" w:cs="Times New Roman"/>
          <w:sz w:val="24"/>
          <w:szCs w:val="24"/>
          <w:lang w:val="en-US"/>
        </w:rPr>
        <w:t xml:space="preserve">create competitive disadvantage for </w:t>
      </w:r>
      <w:r w:rsidR="00650134" w:rsidRPr="00EF204C">
        <w:rPr>
          <w:rFonts w:ascii="Times New Roman" w:hAnsi="Times New Roman" w:cs="Times New Roman"/>
          <w:sz w:val="24"/>
          <w:szCs w:val="24"/>
          <w:lang w:val="en-US"/>
        </w:rPr>
        <w:t xml:space="preserve">the existing market shareholders </w:t>
      </w:r>
      <w:r w:rsidR="00BB0079" w:rsidRPr="00EF204C">
        <w:rPr>
          <w:rFonts w:ascii="Times New Roman" w:hAnsi="Times New Roman" w:cs="Times New Roman"/>
          <w:sz w:val="24"/>
          <w:szCs w:val="24"/>
          <w:lang w:val="en-US"/>
        </w:rPr>
        <w:t>due to new competit</w:t>
      </w:r>
      <w:r w:rsidR="00650134" w:rsidRPr="00EF204C">
        <w:rPr>
          <w:rFonts w:ascii="Times New Roman" w:hAnsi="Times New Roman" w:cs="Times New Roman"/>
          <w:sz w:val="24"/>
          <w:szCs w:val="24"/>
          <w:lang w:val="en-US"/>
        </w:rPr>
        <w:t>ion</w:t>
      </w:r>
      <w:r w:rsidR="00BB0079" w:rsidRPr="00EF204C">
        <w:rPr>
          <w:rFonts w:ascii="Times New Roman" w:hAnsi="Times New Roman" w:cs="Times New Roman"/>
          <w:sz w:val="24"/>
          <w:szCs w:val="24"/>
          <w:lang w:val="en-US"/>
        </w:rPr>
        <w:t xml:space="preserve"> (</w:t>
      </w:r>
      <w:proofErr w:type="spellStart"/>
      <w:r w:rsidR="00BB0079" w:rsidRPr="00C36E9B">
        <w:rPr>
          <w:rFonts w:ascii="Times New Roman" w:hAnsi="Times New Roman" w:cs="Times New Roman"/>
          <w:sz w:val="24"/>
          <w:szCs w:val="24"/>
          <w:lang w:val="en-US"/>
        </w:rPr>
        <w:t>Busson</w:t>
      </w:r>
      <w:proofErr w:type="spellEnd"/>
      <w:r w:rsidR="00BB0079" w:rsidRPr="00C36E9B">
        <w:rPr>
          <w:rFonts w:ascii="Times New Roman" w:hAnsi="Times New Roman" w:cs="Times New Roman"/>
          <w:sz w:val="24"/>
          <w:szCs w:val="24"/>
          <w:lang w:val="en-US"/>
        </w:rPr>
        <w:t xml:space="preserve">, Paris &amp; Simon, 2016, </w:t>
      </w:r>
      <w:r w:rsidR="00BB0079" w:rsidRPr="00EF204C">
        <w:rPr>
          <w:rFonts w:ascii="Times New Roman" w:hAnsi="Times New Roman" w:cs="Times New Roman"/>
          <w:sz w:val="24"/>
          <w:szCs w:val="24"/>
          <w:lang w:val="en-US"/>
        </w:rPr>
        <w:t xml:space="preserve">p. 23) (i.e., telco players -such as Turk Telekom, Orange, Telefonica - versus OTTs -such as Amazon, Facebook, Google, Netflix, WhatsApp, Twitter). Such a balancing approach can be exemplified </w:t>
      </w:r>
      <w:r w:rsidR="00182A80" w:rsidRPr="00EF204C">
        <w:rPr>
          <w:rFonts w:ascii="Times New Roman" w:hAnsi="Times New Roman" w:cs="Times New Roman"/>
          <w:sz w:val="24"/>
          <w:szCs w:val="24"/>
          <w:lang w:val="en-US"/>
        </w:rPr>
        <w:t xml:space="preserve">via </w:t>
      </w:r>
      <w:r w:rsidR="00BB0079" w:rsidRPr="00EF204C">
        <w:rPr>
          <w:rFonts w:ascii="Times New Roman" w:hAnsi="Times New Roman" w:cs="Times New Roman"/>
          <w:sz w:val="24"/>
          <w:szCs w:val="24"/>
          <w:lang w:val="en-US"/>
        </w:rPr>
        <w:t xml:space="preserve">the Single Market Communication released </w:t>
      </w:r>
      <w:r w:rsidR="00182A80" w:rsidRPr="00EF204C">
        <w:rPr>
          <w:rFonts w:ascii="Times New Roman" w:hAnsi="Times New Roman" w:cs="Times New Roman"/>
          <w:sz w:val="24"/>
          <w:szCs w:val="24"/>
          <w:lang w:val="en-US"/>
        </w:rPr>
        <w:t xml:space="preserve">by the </w:t>
      </w:r>
      <w:r w:rsidR="004D2AA2" w:rsidRPr="00EF204C">
        <w:rPr>
          <w:rFonts w:ascii="Times New Roman" w:hAnsi="Times New Roman" w:cs="Times New Roman"/>
          <w:sz w:val="24"/>
          <w:szCs w:val="24"/>
          <w:lang w:val="en-US"/>
        </w:rPr>
        <w:t>EU</w:t>
      </w:r>
      <w:r w:rsidR="00182A80" w:rsidRPr="00EF204C">
        <w:rPr>
          <w:rFonts w:ascii="Times New Roman" w:hAnsi="Times New Roman" w:cs="Times New Roman"/>
          <w:sz w:val="24"/>
          <w:szCs w:val="24"/>
          <w:lang w:val="en-US"/>
        </w:rPr>
        <w:t xml:space="preserve"> </w:t>
      </w:r>
      <w:r w:rsidR="00BB0079" w:rsidRPr="00EF204C">
        <w:rPr>
          <w:rFonts w:ascii="Times New Roman" w:hAnsi="Times New Roman" w:cs="Times New Roman"/>
          <w:sz w:val="24"/>
          <w:szCs w:val="24"/>
          <w:lang w:val="en-US"/>
        </w:rPr>
        <w:t>in October 2015</w:t>
      </w:r>
      <w:r w:rsidR="002A4337" w:rsidRPr="00EF204C">
        <w:rPr>
          <w:rFonts w:ascii="Times New Roman" w:hAnsi="Times New Roman" w:cs="Times New Roman"/>
          <w:sz w:val="24"/>
          <w:szCs w:val="24"/>
          <w:lang w:val="en-US"/>
        </w:rPr>
        <w:t>,</w:t>
      </w:r>
      <w:r w:rsidR="00BB0079" w:rsidRPr="00EF204C">
        <w:rPr>
          <w:rFonts w:ascii="Times New Roman" w:hAnsi="Times New Roman" w:cs="Times New Roman"/>
          <w:sz w:val="24"/>
          <w:szCs w:val="24"/>
          <w:lang w:val="en-US"/>
        </w:rPr>
        <w:t xml:space="preserve"> in order to encourage innovation</w:t>
      </w:r>
      <w:r w:rsidR="00182A80" w:rsidRPr="00EF204C">
        <w:rPr>
          <w:rFonts w:ascii="Times New Roman" w:hAnsi="Times New Roman" w:cs="Times New Roman"/>
          <w:sz w:val="24"/>
          <w:szCs w:val="24"/>
          <w:lang w:val="en-US"/>
        </w:rPr>
        <w:t xml:space="preserve">, while also </w:t>
      </w:r>
      <w:r w:rsidR="004D2AA2" w:rsidRPr="00EF204C">
        <w:rPr>
          <w:rFonts w:ascii="Times New Roman" w:hAnsi="Times New Roman" w:cs="Times New Roman"/>
          <w:sz w:val="24"/>
          <w:szCs w:val="24"/>
          <w:lang w:val="en-US"/>
        </w:rPr>
        <w:t>ensuring that</w:t>
      </w:r>
      <w:r w:rsidR="00182A80" w:rsidRPr="00EF204C">
        <w:rPr>
          <w:rFonts w:ascii="Times New Roman" w:hAnsi="Times New Roman" w:cs="Times New Roman"/>
          <w:sz w:val="24"/>
          <w:szCs w:val="24"/>
          <w:lang w:val="en-US"/>
        </w:rPr>
        <w:t xml:space="preserve"> </w:t>
      </w:r>
      <w:r w:rsidR="00BB0079" w:rsidRPr="00EF204C">
        <w:rPr>
          <w:rFonts w:ascii="Times New Roman" w:hAnsi="Times New Roman" w:cs="Times New Roman"/>
          <w:sz w:val="24"/>
          <w:szCs w:val="24"/>
          <w:lang w:val="en-US"/>
        </w:rPr>
        <w:t>consumer protection rules</w:t>
      </w:r>
      <w:r w:rsidR="0040186A" w:rsidRPr="00EF204C">
        <w:rPr>
          <w:rFonts w:ascii="Times New Roman" w:hAnsi="Times New Roman" w:cs="Times New Roman"/>
          <w:sz w:val="24"/>
          <w:szCs w:val="24"/>
          <w:lang w:val="en-US"/>
        </w:rPr>
        <w:t xml:space="preserve"> </w:t>
      </w:r>
      <w:r w:rsidR="004D2AA2" w:rsidRPr="00EF204C">
        <w:rPr>
          <w:rFonts w:ascii="Times New Roman" w:hAnsi="Times New Roman" w:cs="Times New Roman"/>
          <w:sz w:val="24"/>
          <w:szCs w:val="24"/>
          <w:lang w:val="en-US"/>
        </w:rPr>
        <w:t xml:space="preserve">were being observed </w:t>
      </w:r>
      <w:r w:rsidR="0040186A" w:rsidRPr="00EF204C">
        <w:rPr>
          <w:rFonts w:ascii="Times New Roman" w:hAnsi="Times New Roman" w:cs="Times New Roman"/>
          <w:sz w:val="24"/>
          <w:szCs w:val="24"/>
          <w:lang w:val="en-US"/>
        </w:rPr>
        <w:t>(i.e., General Data Protection Regulation</w:t>
      </w:r>
      <w:r w:rsidR="00006115" w:rsidRPr="00EF204C">
        <w:rPr>
          <w:rFonts w:ascii="Times New Roman" w:hAnsi="Times New Roman" w:cs="Times New Roman"/>
          <w:sz w:val="24"/>
          <w:szCs w:val="24"/>
          <w:lang w:val="en-US"/>
        </w:rPr>
        <w:t>; Digital Europe, 2017</w:t>
      </w:r>
      <w:r w:rsidR="0040186A" w:rsidRPr="00EF204C">
        <w:rPr>
          <w:rFonts w:ascii="Times New Roman" w:hAnsi="Times New Roman" w:cs="Times New Roman"/>
          <w:sz w:val="24"/>
          <w:szCs w:val="24"/>
          <w:lang w:val="en-US"/>
        </w:rPr>
        <w:t>)</w:t>
      </w:r>
      <w:r w:rsidR="00BB0079" w:rsidRPr="00EF204C">
        <w:rPr>
          <w:rFonts w:ascii="Times New Roman" w:hAnsi="Times New Roman" w:cs="Times New Roman"/>
          <w:sz w:val="24"/>
          <w:szCs w:val="24"/>
          <w:lang w:val="en-US"/>
        </w:rPr>
        <w:t>.</w:t>
      </w:r>
      <w:r w:rsidR="0040186A" w:rsidRPr="00EF204C">
        <w:rPr>
          <w:rFonts w:ascii="Times New Roman" w:hAnsi="Times New Roman" w:cs="Times New Roman"/>
          <w:sz w:val="24"/>
          <w:szCs w:val="24"/>
          <w:lang w:val="en-US"/>
        </w:rPr>
        <w:t xml:space="preserve"> </w:t>
      </w:r>
    </w:p>
    <w:p w14:paraId="219A82C7" w14:textId="2D934F3A" w:rsidR="005E634A" w:rsidRPr="00EF204C" w:rsidRDefault="005E634A" w:rsidP="00C36E9B">
      <w:pPr>
        <w:spacing w:before="50" w:after="50" w:line="240" w:lineRule="auto"/>
        <w:ind w:right="-2" w:firstLine="709"/>
        <w:contextualSpacing/>
        <w:jc w:val="both"/>
        <w:rPr>
          <w:rFonts w:ascii="Times New Roman" w:hAnsi="Times New Roman" w:cs="Times New Roman"/>
          <w:sz w:val="24"/>
          <w:szCs w:val="24"/>
          <w:lang w:val="en-US"/>
        </w:rPr>
      </w:pPr>
      <w:r w:rsidRPr="00EF204C">
        <w:rPr>
          <w:rFonts w:ascii="Times New Roman" w:hAnsi="Times New Roman" w:cs="Times New Roman"/>
          <w:sz w:val="24"/>
          <w:szCs w:val="24"/>
          <w:lang w:val="en-US"/>
        </w:rPr>
        <w:t xml:space="preserve">A balance approach has been proposed for the global OTT regulation </w:t>
      </w:r>
      <w:r w:rsidR="00182A80" w:rsidRPr="00EF204C">
        <w:rPr>
          <w:rFonts w:ascii="Times New Roman" w:hAnsi="Times New Roman" w:cs="Times New Roman"/>
          <w:sz w:val="24"/>
          <w:szCs w:val="24"/>
          <w:lang w:val="en-US"/>
        </w:rPr>
        <w:t xml:space="preserve">with shared </w:t>
      </w:r>
      <w:r w:rsidRPr="00EF204C">
        <w:rPr>
          <w:rFonts w:ascii="Times New Roman" w:hAnsi="Times New Roman" w:cs="Times New Roman"/>
          <w:sz w:val="24"/>
          <w:szCs w:val="24"/>
          <w:lang w:val="en-US"/>
        </w:rPr>
        <w:t>responsibilities between OTT and telco service providers</w:t>
      </w:r>
      <w:r w:rsidR="00182A80" w:rsidRPr="00EF204C">
        <w:rPr>
          <w:rFonts w:ascii="Times New Roman" w:hAnsi="Times New Roman" w:cs="Times New Roman"/>
          <w:sz w:val="24"/>
          <w:szCs w:val="24"/>
          <w:lang w:val="en-US"/>
        </w:rPr>
        <w:t>,</w:t>
      </w:r>
      <w:r w:rsidRPr="00EF204C">
        <w:rPr>
          <w:rFonts w:ascii="Times New Roman" w:hAnsi="Times New Roman" w:cs="Times New Roman"/>
          <w:sz w:val="24"/>
          <w:szCs w:val="24"/>
          <w:lang w:val="en-US"/>
        </w:rPr>
        <w:t xml:space="preserve"> </w:t>
      </w:r>
      <w:r w:rsidR="00182A80" w:rsidRPr="00EF204C">
        <w:rPr>
          <w:rFonts w:ascii="Times New Roman" w:hAnsi="Times New Roman" w:cs="Times New Roman"/>
          <w:sz w:val="24"/>
          <w:szCs w:val="24"/>
          <w:lang w:val="en-US"/>
        </w:rPr>
        <w:t xml:space="preserve">and </w:t>
      </w:r>
      <w:r w:rsidRPr="00EF204C">
        <w:rPr>
          <w:rFonts w:ascii="Times New Roman" w:hAnsi="Times New Roman" w:cs="Times New Roman"/>
          <w:sz w:val="24"/>
          <w:szCs w:val="24"/>
          <w:lang w:val="en-US"/>
        </w:rPr>
        <w:t xml:space="preserve">a consistent regulatory framework that would bring confidence and stability to companies. This </w:t>
      </w:r>
      <w:r w:rsidR="00182A80" w:rsidRPr="00EF204C">
        <w:rPr>
          <w:rFonts w:ascii="Times New Roman" w:hAnsi="Times New Roman" w:cs="Times New Roman"/>
          <w:sz w:val="24"/>
          <w:szCs w:val="24"/>
          <w:lang w:val="en-US"/>
        </w:rPr>
        <w:t xml:space="preserve">initiative presented </w:t>
      </w:r>
      <w:r w:rsidRPr="00EF204C">
        <w:rPr>
          <w:rFonts w:ascii="Times New Roman" w:hAnsi="Times New Roman" w:cs="Times New Roman"/>
          <w:sz w:val="24"/>
          <w:szCs w:val="24"/>
          <w:lang w:val="en-US"/>
        </w:rPr>
        <w:t xml:space="preserve">an </w:t>
      </w:r>
      <w:r w:rsidR="00182A80" w:rsidRPr="00EF204C">
        <w:rPr>
          <w:rFonts w:ascii="Times New Roman" w:hAnsi="Times New Roman" w:cs="Times New Roman"/>
          <w:sz w:val="24"/>
          <w:szCs w:val="24"/>
          <w:lang w:val="en-US"/>
        </w:rPr>
        <w:t xml:space="preserve">opportunity </w:t>
      </w:r>
      <w:r w:rsidRPr="00EF204C">
        <w:rPr>
          <w:rFonts w:ascii="Times New Roman" w:hAnsi="Times New Roman" w:cs="Times New Roman"/>
          <w:sz w:val="24"/>
          <w:szCs w:val="24"/>
          <w:lang w:val="en-US"/>
        </w:rPr>
        <w:t xml:space="preserve">for </w:t>
      </w:r>
      <w:r w:rsidR="00182A80" w:rsidRPr="00EF204C">
        <w:rPr>
          <w:rFonts w:ascii="Times New Roman" w:hAnsi="Times New Roman" w:cs="Times New Roman"/>
          <w:sz w:val="24"/>
          <w:szCs w:val="24"/>
          <w:lang w:val="en-US"/>
        </w:rPr>
        <w:t xml:space="preserve">deliberations </w:t>
      </w:r>
      <w:r w:rsidRPr="00EF204C">
        <w:rPr>
          <w:rFonts w:ascii="Times New Roman" w:hAnsi="Times New Roman" w:cs="Times New Roman"/>
          <w:sz w:val="24"/>
          <w:szCs w:val="24"/>
          <w:lang w:val="en-US"/>
        </w:rPr>
        <w:t xml:space="preserve">between these companies </w:t>
      </w:r>
      <w:r w:rsidR="00182A80" w:rsidRPr="00EF204C">
        <w:rPr>
          <w:rFonts w:ascii="Times New Roman" w:hAnsi="Times New Roman" w:cs="Times New Roman"/>
          <w:sz w:val="24"/>
          <w:szCs w:val="24"/>
          <w:lang w:val="en-US"/>
        </w:rPr>
        <w:t xml:space="preserve">through </w:t>
      </w:r>
      <w:r w:rsidRPr="00EF204C">
        <w:rPr>
          <w:rFonts w:ascii="Times New Roman" w:hAnsi="Times New Roman" w:cs="Times New Roman"/>
          <w:sz w:val="24"/>
          <w:szCs w:val="24"/>
          <w:lang w:val="en-US"/>
        </w:rPr>
        <w:t xml:space="preserve">a conference on Classic Telecommunication Network operators and the Role of OTT Providers </w:t>
      </w:r>
      <w:r w:rsidR="00182A80" w:rsidRPr="00EF204C">
        <w:rPr>
          <w:rFonts w:ascii="Times New Roman" w:hAnsi="Times New Roman" w:cs="Times New Roman"/>
          <w:sz w:val="24"/>
          <w:szCs w:val="24"/>
          <w:lang w:val="en-US"/>
        </w:rPr>
        <w:t xml:space="preserve">that was organized </w:t>
      </w:r>
      <w:r w:rsidRPr="00EF204C">
        <w:rPr>
          <w:rFonts w:ascii="Times New Roman" w:hAnsi="Times New Roman" w:cs="Times New Roman"/>
          <w:sz w:val="24"/>
          <w:szCs w:val="24"/>
          <w:lang w:val="en-US"/>
        </w:rPr>
        <w:t xml:space="preserve">by </w:t>
      </w:r>
      <w:proofErr w:type="spellStart"/>
      <w:r w:rsidRPr="00EF204C">
        <w:rPr>
          <w:rFonts w:ascii="Times New Roman" w:hAnsi="Times New Roman" w:cs="Times New Roman"/>
          <w:sz w:val="24"/>
          <w:szCs w:val="24"/>
          <w:lang w:val="en-US"/>
        </w:rPr>
        <w:t>BNetzA</w:t>
      </w:r>
      <w:proofErr w:type="spellEnd"/>
      <w:r w:rsidR="0097459A" w:rsidRPr="00EF204C">
        <w:rPr>
          <w:rFonts w:ascii="Times New Roman" w:hAnsi="Times New Roman" w:cs="Times New Roman"/>
          <w:sz w:val="24"/>
          <w:szCs w:val="24"/>
          <w:lang w:val="en-US"/>
        </w:rPr>
        <w:t xml:space="preserve"> and held on October 27, 2015.</w:t>
      </w:r>
      <w:r w:rsidRPr="00EF204C">
        <w:rPr>
          <w:rFonts w:ascii="Times New Roman" w:hAnsi="Times New Roman" w:cs="Times New Roman"/>
          <w:sz w:val="24"/>
          <w:szCs w:val="24"/>
          <w:lang w:val="en-US"/>
        </w:rPr>
        <w:t xml:space="preserve"> </w:t>
      </w:r>
      <w:r w:rsidR="0097459A" w:rsidRPr="00EF204C">
        <w:rPr>
          <w:rFonts w:ascii="Times New Roman" w:hAnsi="Times New Roman" w:cs="Times New Roman"/>
          <w:sz w:val="24"/>
          <w:szCs w:val="24"/>
          <w:lang w:val="en-US"/>
        </w:rPr>
        <w:t xml:space="preserve">Several </w:t>
      </w:r>
      <w:r w:rsidRPr="00EF204C">
        <w:rPr>
          <w:rFonts w:ascii="Times New Roman" w:hAnsi="Times New Roman" w:cs="Times New Roman"/>
          <w:sz w:val="24"/>
          <w:szCs w:val="24"/>
          <w:lang w:val="en-US"/>
        </w:rPr>
        <w:t xml:space="preserve">representatives </w:t>
      </w:r>
      <w:r w:rsidR="0097459A" w:rsidRPr="00EF204C">
        <w:rPr>
          <w:rFonts w:ascii="Times New Roman" w:hAnsi="Times New Roman" w:cs="Times New Roman"/>
          <w:sz w:val="24"/>
          <w:szCs w:val="24"/>
          <w:lang w:val="en-US"/>
        </w:rPr>
        <w:t xml:space="preserve">from </w:t>
      </w:r>
      <w:r w:rsidRPr="00EF204C">
        <w:rPr>
          <w:rFonts w:ascii="Times New Roman" w:hAnsi="Times New Roman" w:cs="Times New Roman"/>
          <w:sz w:val="24"/>
          <w:szCs w:val="24"/>
          <w:lang w:val="en-US"/>
        </w:rPr>
        <w:t xml:space="preserve">the industry, politicians, scientists, </w:t>
      </w:r>
      <w:r w:rsidR="0097459A" w:rsidRPr="00EF204C">
        <w:rPr>
          <w:rFonts w:ascii="Times New Roman" w:hAnsi="Times New Roman" w:cs="Times New Roman"/>
          <w:sz w:val="24"/>
          <w:szCs w:val="24"/>
          <w:lang w:val="en-US"/>
        </w:rPr>
        <w:t xml:space="preserve">and </w:t>
      </w:r>
      <w:r w:rsidRPr="00EF204C">
        <w:rPr>
          <w:rFonts w:ascii="Times New Roman" w:hAnsi="Times New Roman" w:cs="Times New Roman"/>
          <w:sz w:val="24"/>
          <w:szCs w:val="24"/>
          <w:lang w:val="en-US"/>
        </w:rPr>
        <w:t>regulatory authorities</w:t>
      </w:r>
      <w:r w:rsidR="0097459A" w:rsidRPr="00EF204C">
        <w:rPr>
          <w:rFonts w:ascii="Times New Roman" w:hAnsi="Times New Roman" w:cs="Times New Roman"/>
          <w:sz w:val="24"/>
          <w:szCs w:val="24"/>
          <w:lang w:val="en-US"/>
        </w:rPr>
        <w:t xml:space="preserve"> were invited to attend and make appropriate contributions</w:t>
      </w:r>
      <w:r w:rsidRPr="00EF204C">
        <w:rPr>
          <w:rFonts w:ascii="Times New Roman" w:hAnsi="Times New Roman" w:cs="Times New Roman"/>
          <w:sz w:val="24"/>
          <w:szCs w:val="24"/>
          <w:lang w:val="en-US"/>
        </w:rPr>
        <w:t xml:space="preserve">. The balance </w:t>
      </w:r>
      <w:r w:rsidR="002818B0" w:rsidRPr="00EF204C">
        <w:rPr>
          <w:rFonts w:ascii="Times New Roman" w:hAnsi="Times New Roman" w:cs="Times New Roman"/>
          <w:sz w:val="24"/>
          <w:szCs w:val="24"/>
          <w:lang w:val="en-US"/>
        </w:rPr>
        <w:t>approach</w:t>
      </w:r>
      <w:r w:rsidRPr="00EF204C">
        <w:rPr>
          <w:rFonts w:ascii="Times New Roman" w:hAnsi="Times New Roman" w:cs="Times New Roman"/>
          <w:sz w:val="24"/>
          <w:szCs w:val="24"/>
          <w:lang w:val="en-US"/>
        </w:rPr>
        <w:t xml:space="preserve"> require</w:t>
      </w:r>
      <w:r w:rsidR="000B31E5" w:rsidRPr="00EF204C">
        <w:rPr>
          <w:rFonts w:ascii="Times New Roman" w:hAnsi="Times New Roman" w:cs="Times New Roman"/>
          <w:sz w:val="24"/>
          <w:szCs w:val="24"/>
          <w:lang w:val="en-US"/>
        </w:rPr>
        <w:t>s</w:t>
      </w:r>
      <w:r w:rsidRPr="00EF204C">
        <w:rPr>
          <w:rFonts w:ascii="Times New Roman" w:hAnsi="Times New Roman" w:cs="Times New Roman"/>
          <w:sz w:val="24"/>
          <w:szCs w:val="24"/>
          <w:lang w:val="en-US"/>
        </w:rPr>
        <w:t xml:space="preserve"> a </w:t>
      </w:r>
      <w:r w:rsidR="000B31E5" w:rsidRPr="00EF204C">
        <w:rPr>
          <w:rFonts w:ascii="Times New Roman" w:hAnsi="Times New Roman" w:cs="Times New Roman"/>
          <w:sz w:val="24"/>
          <w:szCs w:val="24"/>
          <w:lang w:val="en-US"/>
        </w:rPr>
        <w:t xml:space="preserve">clear </w:t>
      </w:r>
      <w:r w:rsidRPr="00EF204C">
        <w:rPr>
          <w:rFonts w:ascii="Times New Roman" w:hAnsi="Times New Roman" w:cs="Times New Roman"/>
          <w:sz w:val="24"/>
          <w:szCs w:val="24"/>
          <w:lang w:val="en-US"/>
        </w:rPr>
        <w:t>separation between traditional regulations on access and price regulations</w:t>
      </w:r>
      <w:r w:rsidR="00FC3061" w:rsidRPr="00EF204C">
        <w:rPr>
          <w:rFonts w:ascii="Times New Roman" w:hAnsi="Times New Roman" w:cs="Times New Roman"/>
          <w:sz w:val="24"/>
          <w:szCs w:val="24"/>
          <w:lang w:val="en-US"/>
        </w:rPr>
        <w:t xml:space="preserve"> as well as </w:t>
      </w:r>
      <w:r w:rsidRPr="00EF204C">
        <w:rPr>
          <w:rFonts w:ascii="Times New Roman" w:hAnsi="Times New Roman" w:cs="Times New Roman"/>
          <w:sz w:val="24"/>
          <w:szCs w:val="24"/>
          <w:lang w:val="en-US"/>
        </w:rPr>
        <w:t>data protection, data security, transparency and consumer protection (BTK, 2015</w:t>
      </w:r>
      <w:r w:rsidR="00C13F16" w:rsidRPr="00EF204C">
        <w:rPr>
          <w:rFonts w:ascii="Times New Roman" w:hAnsi="Times New Roman" w:cs="Times New Roman"/>
          <w:sz w:val="24"/>
          <w:szCs w:val="24"/>
          <w:lang w:val="en-US"/>
        </w:rPr>
        <w:t>a</w:t>
      </w:r>
      <w:r w:rsidRPr="00EF204C">
        <w:rPr>
          <w:rFonts w:ascii="Times New Roman" w:hAnsi="Times New Roman" w:cs="Times New Roman"/>
          <w:sz w:val="24"/>
          <w:szCs w:val="24"/>
          <w:lang w:val="en-US"/>
        </w:rPr>
        <w:t>).</w:t>
      </w:r>
    </w:p>
    <w:p w14:paraId="3F97C58A" w14:textId="08767735" w:rsidR="00AC5D6C" w:rsidRPr="00EF204C" w:rsidRDefault="00AC5D6C" w:rsidP="004227C4">
      <w:pPr>
        <w:spacing w:before="50" w:after="50" w:line="240" w:lineRule="auto"/>
        <w:ind w:right="-2"/>
        <w:contextualSpacing/>
        <w:jc w:val="both"/>
        <w:rPr>
          <w:rFonts w:ascii="Times New Roman" w:hAnsi="Times New Roman" w:cs="Times New Roman"/>
          <w:sz w:val="24"/>
          <w:szCs w:val="24"/>
          <w:lang w:val="en-US"/>
        </w:rPr>
      </w:pPr>
    </w:p>
    <w:p w14:paraId="3C821048" w14:textId="1C65AF44" w:rsidR="00AC5D6C" w:rsidRPr="00EF204C" w:rsidRDefault="00AC5D6C" w:rsidP="00C36E9B">
      <w:pPr>
        <w:spacing w:before="50" w:after="50" w:line="240" w:lineRule="auto"/>
        <w:ind w:right="-2"/>
        <w:jc w:val="center"/>
        <w:rPr>
          <w:rFonts w:ascii="Times New Roman" w:hAnsi="Times New Roman" w:cs="Times New Roman"/>
          <w:b/>
          <w:caps/>
          <w:sz w:val="24"/>
          <w:szCs w:val="24"/>
          <w:lang w:val="en-US"/>
        </w:rPr>
      </w:pPr>
      <w:r w:rsidRPr="00EF204C">
        <w:rPr>
          <w:rFonts w:ascii="Times New Roman" w:hAnsi="Times New Roman" w:cs="Times New Roman"/>
          <w:b/>
          <w:caps/>
          <w:sz w:val="24"/>
          <w:szCs w:val="24"/>
          <w:lang w:val="en-US"/>
        </w:rPr>
        <w:t>A</w:t>
      </w:r>
      <w:r w:rsidR="00C36E9B" w:rsidRPr="00EF204C">
        <w:rPr>
          <w:rFonts w:ascii="Times New Roman" w:hAnsi="Times New Roman" w:cs="Times New Roman"/>
          <w:b/>
          <w:sz w:val="24"/>
          <w:szCs w:val="24"/>
          <w:lang w:val="en-US"/>
        </w:rPr>
        <w:t xml:space="preserve">n overview of global </w:t>
      </w:r>
      <w:r w:rsidR="00C36E9B">
        <w:rPr>
          <w:rFonts w:ascii="Times New Roman" w:hAnsi="Times New Roman" w:cs="Times New Roman"/>
          <w:b/>
          <w:sz w:val="24"/>
          <w:szCs w:val="24"/>
          <w:lang w:val="en-US"/>
        </w:rPr>
        <w:t xml:space="preserve">OTT </w:t>
      </w:r>
      <w:r w:rsidR="00C36E9B" w:rsidRPr="00EF204C">
        <w:rPr>
          <w:rFonts w:ascii="Times New Roman" w:hAnsi="Times New Roman" w:cs="Times New Roman"/>
          <w:b/>
          <w:sz w:val="24"/>
          <w:szCs w:val="24"/>
          <w:lang w:val="en-US"/>
        </w:rPr>
        <w:t>regulation</w:t>
      </w:r>
    </w:p>
    <w:p w14:paraId="349E288E" w14:textId="7BAEEF1A" w:rsidR="005F209A" w:rsidRPr="00C36E9B" w:rsidRDefault="00256A98" w:rsidP="00C36E9B">
      <w:pPr>
        <w:spacing w:before="50" w:after="50" w:line="240" w:lineRule="auto"/>
        <w:ind w:right="-2" w:firstLine="709"/>
        <w:contextualSpacing/>
        <w:jc w:val="both"/>
        <w:rPr>
          <w:rFonts w:ascii="Times New Roman" w:hAnsi="Times New Roman" w:cs="Times New Roman"/>
          <w:sz w:val="24"/>
          <w:szCs w:val="24"/>
          <w:lang w:val="en-US"/>
        </w:rPr>
      </w:pPr>
      <w:r w:rsidRPr="00EF204C">
        <w:rPr>
          <w:rFonts w:ascii="Times New Roman" w:hAnsi="Times New Roman" w:cs="Times New Roman"/>
          <w:sz w:val="24"/>
          <w:szCs w:val="24"/>
          <w:lang w:val="en-US"/>
        </w:rPr>
        <w:t xml:space="preserve">Palfrey (2010) </w:t>
      </w:r>
      <w:r w:rsidR="00637CA4" w:rsidRPr="00EF204C">
        <w:rPr>
          <w:rFonts w:ascii="Times New Roman" w:hAnsi="Times New Roman" w:cs="Times New Roman"/>
          <w:sz w:val="24"/>
          <w:szCs w:val="24"/>
          <w:lang w:val="en-US"/>
        </w:rPr>
        <w:t xml:space="preserve">described </w:t>
      </w:r>
      <w:r w:rsidRPr="00EF204C">
        <w:rPr>
          <w:rFonts w:ascii="Times New Roman" w:hAnsi="Times New Roman" w:cs="Times New Roman"/>
          <w:sz w:val="24"/>
          <w:szCs w:val="24"/>
          <w:lang w:val="en-US"/>
        </w:rPr>
        <w:t xml:space="preserve">four phases of internet regulation, “open internet” </w:t>
      </w:r>
      <w:r w:rsidR="0029332F" w:rsidRPr="00EF204C">
        <w:rPr>
          <w:rFonts w:ascii="Times New Roman" w:hAnsi="Times New Roman" w:cs="Times New Roman"/>
          <w:sz w:val="24"/>
          <w:szCs w:val="24"/>
          <w:lang w:val="en-US"/>
        </w:rPr>
        <w:t xml:space="preserve">up </w:t>
      </w:r>
      <w:r w:rsidRPr="00EF204C">
        <w:rPr>
          <w:rFonts w:ascii="Times New Roman" w:hAnsi="Times New Roman" w:cs="Times New Roman"/>
          <w:sz w:val="24"/>
          <w:szCs w:val="24"/>
          <w:lang w:val="en-US"/>
        </w:rPr>
        <w:t>until 2000</w:t>
      </w:r>
      <w:r w:rsidR="0029332F" w:rsidRPr="00EF204C">
        <w:rPr>
          <w:rFonts w:ascii="Times New Roman" w:hAnsi="Times New Roman" w:cs="Times New Roman"/>
          <w:sz w:val="24"/>
          <w:szCs w:val="24"/>
          <w:lang w:val="en-US"/>
        </w:rPr>
        <w:t>,</w:t>
      </w:r>
      <w:r w:rsidRPr="00EF204C">
        <w:rPr>
          <w:rFonts w:ascii="Times New Roman" w:hAnsi="Times New Roman" w:cs="Times New Roman"/>
          <w:sz w:val="24"/>
          <w:szCs w:val="24"/>
          <w:lang w:val="en-US"/>
        </w:rPr>
        <w:t xml:space="preserve"> “access denied” </w:t>
      </w:r>
      <w:r w:rsidR="0029332F" w:rsidRPr="00EF204C">
        <w:rPr>
          <w:rFonts w:ascii="Times New Roman" w:hAnsi="Times New Roman" w:cs="Times New Roman"/>
          <w:sz w:val="24"/>
          <w:szCs w:val="24"/>
          <w:lang w:val="en-US"/>
        </w:rPr>
        <w:t xml:space="preserve">present until </w:t>
      </w:r>
      <w:r w:rsidRPr="00EF204C">
        <w:rPr>
          <w:rFonts w:ascii="Times New Roman" w:hAnsi="Times New Roman" w:cs="Times New Roman"/>
          <w:sz w:val="24"/>
          <w:szCs w:val="24"/>
          <w:lang w:val="en-US"/>
        </w:rPr>
        <w:t>2005</w:t>
      </w:r>
      <w:r w:rsidR="0029332F" w:rsidRPr="00EF204C">
        <w:rPr>
          <w:rFonts w:ascii="Times New Roman" w:hAnsi="Times New Roman" w:cs="Times New Roman"/>
          <w:sz w:val="24"/>
          <w:szCs w:val="24"/>
          <w:lang w:val="en-US"/>
        </w:rPr>
        <w:t>,</w:t>
      </w:r>
      <w:r w:rsidRPr="00EF204C">
        <w:rPr>
          <w:rFonts w:ascii="Times New Roman" w:hAnsi="Times New Roman" w:cs="Times New Roman"/>
          <w:sz w:val="24"/>
          <w:szCs w:val="24"/>
          <w:lang w:val="en-US"/>
        </w:rPr>
        <w:t xml:space="preserve"> “access controlled” </w:t>
      </w:r>
      <w:r w:rsidR="0029332F" w:rsidRPr="00EF204C">
        <w:rPr>
          <w:rFonts w:ascii="Times New Roman" w:hAnsi="Times New Roman" w:cs="Times New Roman"/>
          <w:sz w:val="24"/>
          <w:szCs w:val="24"/>
          <w:lang w:val="en-US"/>
        </w:rPr>
        <w:t xml:space="preserve">which was valid till </w:t>
      </w:r>
      <w:r w:rsidRPr="00EF204C">
        <w:rPr>
          <w:rFonts w:ascii="Times New Roman" w:hAnsi="Times New Roman" w:cs="Times New Roman"/>
          <w:sz w:val="24"/>
          <w:szCs w:val="24"/>
          <w:lang w:val="en-US"/>
        </w:rPr>
        <w:t xml:space="preserve">2010; and </w:t>
      </w:r>
      <w:r w:rsidR="0029332F" w:rsidRPr="00EF204C">
        <w:rPr>
          <w:rFonts w:ascii="Times New Roman" w:hAnsi="Times New Roman" w:cs="Times New Roman"/>
          <w:sz w:val="24"/>
          <w:szCs w:val="24"/>
          <w:lang w:val="en-US"/>
        </w:rPr>
        <w:t xml:space="preserve">most recently, </w:t>
      </w:r>
      <w:r w:rsidRPr="00EF204C">
        <w:rPr>
          <w:rFonts w:ascii="Times New Roman" w:hAnsi="Times New Roman" w:cs="Times New Roman"/>
          <w:sz w:val="24"/>
          <w:szCs w:val="24"/>
          <w:lang w:val="en-US"/>
        </w:rPr>
        <w:t xml:space="preserve">“access contested” due to the “hybrid” environment including both public and private </w:t>
      </w:r>
      <w:r w:rsidR="0029332F" w:rsidRPr="00EF204C">
        <w:rPr>
          <w:rFonts w:ascii="Times New Roman" w:hAnsi="Times New Roman" w:cs="Times New Roman"/>
          <w:sz w:val="24"/>
          <w:szCs w:val="24"/>
          <w:lang w:val="en-US"/>
        </w:rPr>
        <w:t xml:space="preserve">domains </w:t>
      </w:r>
      <w:r w:rsidRPr="00EF204C">
        <w:rPr>
          <w:rFonts w:ascii="Times New Roman" w:hAnsi="Times New Roman" w:cs="Times New Roman"/>
          <w:sz w:val="24"/>
          <w:szCs w:val="24"/>
          <w:lang w:val="en-US"/>
        </w:rPr>
        <w:t xml:space="preserve">(p. 991). </w:t>
      </w:r>
      <w:r w:rsidR="0029332F" w:rsidRPr="00EF204C">
        <w:rPr>
          <w:rFonts w:ascii="Times New Roman" w:hAnsi="Times New Roman" w:cs="Times New Roman"/>
          <w:sz w:val="24"/>
          <w:szCs w:val="24"/>
          <w:lang w:val="en-US"/>
        </w:rPr>
        <w:t>T</w:t>
      </w:r>
      <w:r w:rsidRPr="00EF204C">
        <w:rPr>
          <w:rFonts w:ascii="Times New Roman" w:hAnsi="Times New Roman" w:cs="Times New Roman"/>
          <w:sz w:val="24"/>
          <w:szCs w:val="24"/>
          <w:lang w:val="en-US"/>
        </w:rPr>
        <w:t xml:space="preserve">he </w:t>
      </w:r>
      <w:r w:rsidR="0029332F" w:rsidRPr="00EF204C">
        <w:rPr>
          <w:rFonts w:ascii="Times New Roman" w:hAnsi="Times New Roman" w:cs="Times New Roman"/>
          <w:sz w:val="24"/>
          <w:szCs w:val="24"/>
          <w:lang w:val="en-US"/>
        </w:rPr>
        <w:t>underlying problem</w:t>
      </w:r>
      <w:r w:rsidRPr="00EF204C">
        <w:rPr>
          <w:rFonts w:ascii="Times New Roman" w:hAnsi="Times New Roman" w:cs="Times New Roman"/>
          <w:sz w:val="24"/>
          <w:szCs w:val="24"/>
          <w:lang w:val="en-US"/>
        </w:rPr>
        <w:t xml:space="preserve"> is not whether the internet can be regulated</w:t>
      </w:r>
      <w:r w:rsidR="0029332F" w:rsidRPr="00EF204C">
        <w:rPr>
          <w:rFonts w:ascii="Times New Roman" w:hAnsi="Times New Roman" w:cs="Times New Roman"/>
          <w:sz w:val="24"/>
          <w:szCs w:val="24"/>
          <w:lang w:val="en-US"/>
        </w:rPr>
        <w:t>,</w:t>
      </w:r>
      <w:r w:rsidRPr="00EF204C">
        <w:rPr>
          <w:rFonts w:ascii="Times New Roman" w:hAnsi="Times New Roman" w:cs="Times New Roman"/>
          <w:sz w:val="24"/>
          <w:szCs w:val="24"/>
          <w:lang w:val="en-US"/>
        </w:rPr>
        <w:t xml:space="preserve"> but rather, how</w:t>
      </w:r>
      <w:r w:rsidR="0029332F" w:rsidRPr="00EF204C">
        <w:rPr>
          <w:rFonts w:ascii="Times New Roman" w:hAnsi="Times New Roman" w:cs="Times New Roman"/>
          <w:sz w:val="24"/>
          <w:szCs w:val="24"/>
          <w:lang w:val="en-US"/>
        </w:rPr>
        <w:t>, and the effective implementation of the regulation.</w:t>
      </w:r>
      <w:r w:rsidRPr="00EF204C">
        <w:rPr>
          <w:rFonts w:ascii="Times New Roman" w:hAnsi="Times New Roman" w:cs="Times New Roman"/>
          <w:sz w:val="24"/>
          <w:szCs w:val="24"/>
          <w:lang w:val="en-US"/>
        </w:rPr>
        <w:t xml:space="preserve"> </w:t>
      </w:r>
      <w:r w:rsidR="00D30F56" w:rsidRPr="00EF204C">
        <w:rPr>
          <w:rFonts w:ascii="Times New Roman" w:hAnsi="Times New Roman" w:cs="Times New Roman"/>
          <w:sz w:val="24"/>
          <w:szCs w:val="24"/>
          <w:lang w:val="en-US"/>
        </w:rPr>
        <w:t xml:space="preserve">This </w:t>
      </w:r>
      <w:r w:rsidRPr="00EF204C">
        <w:rPr>
          <w:rFonts w:ascii="Times New Roman" w:hAnsi="Times New Roman" w:cs="Times New Roman"/>
          <w:sz w:val="24"/>
          <w:szCs w:val="24"/>
          <w:lang w:val="en-US"/>
        </w:rPr>
        <w:t xml:space="preserve">therefore </w:t>
      </w:r>
      <w:r w:rsidR="00D30F56" w:rsidRPr="00EF204C">
        <w:rPr>
          <w:rFonts w:ascii="Times New Roman" w:hAnsi="Times New Roman" w:cs="Times New Roman"/>
          <w:sz w:val="24"/>
          <w:szCs w:val="24"/>
          <w:lang w:val="en-US"/>
        </w:rPr>
        <w:t xml:space="preserve">introduces </w:t>
      </w:r>
      <w:r w:rsidRPr="00EF204C">
        <w:rPr>
          <w:rFonts w:ascii="Times New Roman" w:hAnsi="Times New Roman" w:cs="Times New Roman"/>
          <w:sz w:val="24"/>
          <w:szCs w:val="24"/>
          <w:lang w:val="en-US"/>
        </w:rPr>
        <w:t>competing forms</w:t>
      </w:r>
      <w:r w:rsidR="00D30F56" w:rsidRPr="00EF204C">
        <w:rPr>
          <w:rFonts w:ascii="Times New Roman" w:hAnsi="Times New Roman" w:cs="Times New Roman"/>
          <w:sz w:val="24"/>
          <w:szCs w:val="24"/>
          <w:lang w:val="en-US"/>
        </w:rPr>
        <w:t xml:space="preserve"> and standards</w:t>
      </w:r>
      <w:r w:rsidRPr="00EF204C">
        <w:rPr>
          <w:rFonts w:ascii="Times New Roman" w:hAnsi="Times New Roman" w:cs="Times New Roman"/>
          <w:sz w:val="24"/>
          <w:szCs w:val="24"/>
          <w:lang w:val="en-US"/>
        </w:rPr>
        <w:t xml:space="preserve"> of regulation (p. 994).</w:t>
      </w:r>
      <w:r w:rsidRPr="00C36E9B">
        <w:rPr>
          <w:rFonts w:ascii="Times New Roman" w:hAnsi="Times New Roman" w:cs="Times New Roman"/>
          <w:sz w:val="24"/>
          <w:szCs w:val="24"/>
          <w:lang w:val="en-US"/>
        </w:rPr>
        <w:t xml:space="preserve"> </w:t>
      </w:r>
      <w:r w:rsidRPr="00EF204C">
        <w:rPr>
          <w:rFonts w:ascii="Times New Roman" w:hAnsi="Times New Roman" w:cs="Times New Roman"/>
          <w:sz w:val="24"/>
          <w:szCs w:val="24"/>
          <w:lang w:val="en-US"/>
        </w:rPr>
        <w:t>The ITU proposed that g</w:t>
      </w:r>
      <w:r w:rsidRPr="00C36E9B">
        <w:rPr>
          <w:rFonts w:ascii="Times New Roman" w:hAnsi="Times New Roman" w:cs="Times New Roman"/>
          <w:sz w:val="24"/>
          <w:szCs w:val="24"/>
          <w:lang w:val="en-US"/>
        </w:rPr>
        <w:t xml:space="preserve">overnments could play a significant role in encouraging the transition to new technologies by “creating an enabling environment for the deployment of data networks, ensuring an appropriate level of regulation and applying measures that enable competition on a level playing field with a view to brokering the international agreement of standards able to assist the creation of a win-win situation for network operators and OTT players” (ITU, 2017, p. </w:t>
      </w:r>
      <w:r w:rsidR="007E6C2A" w:rsidRPr="00C36E9B">
        <w:rPr>
          <w:rFonts w:ascii="Times New Roman" w:hAnsi="Times New Roman" w:cs="Times New Roman"/>
          <w:sz w:val="24"/>
          <w:szCs w:val="24"/>
          <w:lang w:val="en-US"/>
        </w:rPr>
        <w:t>1</w:t>
      </w:r>
      <w:r w:rsidRPr="00C36E9B">
        <w:rPr>
          <w:rFonts w:ascii="Times New Roman" w:hAnsi="Times New Roman" w:cs="Times New Roman"/>
          <w:sz w:val="24"/>
          <w:szCs w:val="24"/>
          <w:lang w:val="en-US"/>
        </w:rPr>
        <w:t xml:space="preserve">). </w:t>
      </w:r>
      <w:r w:rsidR="005A7823" w:rsidRPr="00C36E9B">
        <w:rPr>
          <w:rFonts w:ascii="Times New Roman" w:hAnsi="Times New Roman" w:cs="Times New Roman"/>
          <w:sz w:val="24"/>
          <w:szCs w:val="24"/>
          <w:lang w:val="en-US"/>
        </w:rPr>
        <w:t>In light of this</w:t>
      </w:r>
      <w:r w:rsidRPr="00C36E9B">
        <w:rPr>
          <w:rFonts w:ascii="Times New Roman" w:hAnsi="Times New Roman" w:cs="Times New Roman"/>
          <w:sz w:val="24"/>
          <w:szCs w:val="24"/>
          <w:lang w:val="en-US"/>
        </w:rPr>
        <w:t xml:space="preserve">, </w:t>
      </w:r>
      <w:r w:rsidR="005A7823" w:rsidRPr="00C36E9B">
        <w:rPr>
          <w:rFonts w:ascii="Times New Roman" w:hAnsi="Times New Roman" w:cs="Times New Roman"/>
          <w:sz w:val="24"/>
          <w:szCs w:val="24"/>
          <w:lang w:val="en-US"/>
        </w:rPr>
        <w:t xml:space="preserve">the </w:t>
      </w:r>
      <w:r w:rsidRPr="00C36E9B">
        <w:rPr>
          <w:rFonts w:ascii="Times New Roman" w:hAnsi="Times New Roman" w:cs="Times New Roman"/>
          <w:sz w:val="24"/>
          <w:szCs w:val="24"/>
          <w:lang w:val="en-US"/>
        </w:rPr>
        <w:t xml:space="preserve">ITU </w:t>
      </w:r>
      <w:r w:rsidRPr="00C36E9B">
        <w:rPr>
          <w:rFonts w:ascii="Times New Roman" w:hAnsi="Times New Roman" w:cs="Times New Roman"/>
          <w:sz w:val="24"/>
          <w:szCs w:val="24"/>
          <w:lang w:val="en-US"/>
        </w:rPr>
        <w:lastRenderedPageBreak/>
        <w:t xml:space="preserve">aims to develop </w:t>
      </w:r>
      <w:r w:rsidR="00B63B42" w:rsidRPr="00C36E9B">
        <w:rPr>
          <w:rFonts w:ascii="Times New Roman" w:hAnsi="Times New Roman" w:cs="Times New Roman"/>
          <w:sz w:val="24"/>
          <w:szCs w:val="24"/>
          <w:lang w:val="en-US"/>
        </w:rPr>
        <w:t>“</w:t>
      </w:r>
      <w:r w:rsidRPr="00C36E9B">
        <w:rPr>
          <w:rFonts w:ascii="Times New Roman" w:hAnsi="Times New Roman" w:cs="Times New Roman"/>
          <w:sz w:val="24"/>
          <w:szCs w:val="24"/>
          <w:lang w:val="en-US"/>
        </w:rPr>
        <w:t>standards that promote fair competition, consumer protection, dynamic innovation, sustainable investment and infrastructure development, and accessible and af</w:t>
      </w:r>
      <w:r w:rsidR="005F209A" w:rsidRPr="00C36E9B">
        <w:rPr>
          <w:rFonts w:ascii="Times New Roman" w:hAnsi="Times New Roman" w:cs="Times New Roman"/>
          <w:sz w:val="24"/>
          <w:szCs w:val="24"/>
          <w:lang w:val="en-US"/>
        </w:rPr>
        <w:t>fordable international services</w:t>
      </w:r>
      <w:r w:rsidR="00B63B42" w:rsidRPr="00C36E9B">
        <w:rPr>
          <w:rFonts w:ascii="Times New Roman" w:hAnsi="Times New Roman" w:cs="Times New Roman"/>
          <w:sz w:val="24"/>
          <w:szCs w:val="24"/>
          <w:lang w:val="en-US"/>
        </w:rPr>
        <w:t>” (p. 1)</w:t>
      </w:r>
      <w:r w:rsidR="005F209A" w:rsidRPr="00C36E9B">
        <w:rPr>
          <w:rFonts w:ascii="Times New Roman" w:hAnsi="Times New Roman" w:cs="Times New Roman"/>
          <w:sz w:val="24"/>
          <w:szCs w:val="24"/>
          <w:lang w:val="en-US"/>
        </w:rPr>
        <w:t xml:space="preserve">. </w:t>
      </w:r>
    </w:p>
    <w:p w14:paraId="6B49020F" w14:textId="3286A9BA" w:rsidR="00F54F09" w:rsidRPr="00EF204C" w:rsidRDefault="00E96ACF" w:rsidP="00C36E9B">
      <w:pPr>
        <w:spacing w:before="50" w:after="50" w:line="240" w:lineRule="auto"/>
        <w:ind w:right="-2" w:firstLine="709"/>
        <w:contextualSpacing/>
        <w:jc w:val="both"/>
        <w:rPr>
          <w:rFonts w:ascii="Times New Roman" w:hAnsi="Times New Roman" w:cs="Times New Roman"/>
          <w:sz w:val="24"/>
          <w:szCs w:val="24"/>
          <w:lang w:val="en-US"/>
        </w:rPr>
      </w:pPr>
      <w:r w:rsidRPr="00EF204C">
        <w:rPr>
          <w:rFonts w:ascii="Times New Roman" w:hAnsi="Times New Roman" w:cs="Times New Roman"/>
          <w:sz w:val="24"/>
          <w:szCs w:val="24"/>
          <w:lang w:val="en-US"/>
        </w:rPr>
        <w:t xml:space="preserve">In 1997, the WTO Basic Telecommunications Agreement was signed by sixty-nine nations in order to </w:t>
      </w:r>
      <w:r w:rsidR="0012675A" w:rsidRPr="00EF204C">
        <w:rPr>
          <w:rFonts w:ascii="Times New Roman" w:hAnsi="Times New Roman" w:cs="Times New Roman"/>
          <w:sz w:val="24"/>
          <w:szCs w:val="24"/>
          <w:lang w:val="en-US"/>
        </w:rPr>
        <w:t xml:space="preserve">foster </w:t>
      </w:r>
      <w:r w:rsidRPr="00EF204C">
        <w:rPr>
          <w:rFonts w:ascii="Times New Roman" w:hAnsi="Times New Roman" w:cs="Times New Roman"/>
          <w:sz w:val="24"/>
          <w:szCs w:val="24"/>
          <w:lang w:val="en-US"/>
        </w:rPr>
        <w:t xml:space="preserve">liberalization and </w:t>
      </w:r>
      <w:r w:rsidR="00266585" w:rsidRPr="00EF204C">
        <w:rPr>
          <w:rFonts w:ascii="Times New Roman" w:hAnsi="Times New Roman" w:cs="Times New Roman"/>
          <w:sz w:val="24"/>
          <w:szCs w:val="24"/>
          <w:lang w:val="en-US"/>
        </w:rPr>
        <w:t xml:space="preserve">eliminate </w:t>
      </w:r>
      <w:r w:rsidRPr="00EF204C">
        <w:rPr>
          <w:rFonts w:ascii="Times New Roman" w:hAnsi="Times New Roman" w:cs="Times New Roman"/>
          <w:sz w:val="24"/>
          <w:szCs w:val="24"/>
          <w:lang w:val="en-US"/>
        </w:rPr>
        <w:t>telco</w:t>
      </w:r>
      <w:r w:rsidR="00104A0E" w:rsidRPr="00EF204C">
        <w:rPr>
          <w:rFonts w:ascii="Times New Roman" w:hAnsi="Times New Roman" w:cs="Times New Roman"/>
          <w:sz w:val="24"/>
          <w:szCs w:val="24"/>
          <w:lang w:val="en-US"/>
        </w:rPr>
        <w:t>’</w:t>
      </w:r>
      <w:r w:rsidRPr="00EF204C">
        <w:rPr>
          <w:rFonts w:ascii="Times New Roman" w:hAnsi="Times New Roman" w:cs="Times New Roman"/>
          <w:sz w:val="24"/>
          <w:szCs w:val="24"/>
          <w:lang w:val="en-US"/>
        </w:rPr>
        <w:t>s monopolistic structure (Chong and Chow, 1999).</w:t>
      </w:r>
      <w:r w:rsidR="009E2FAE" w:rsidRPr="00EF204C">
        <w:rPr>
          <w:rFonts w:ascii="Times New Roman" w:hAnsi="Times New Roman" w:cs="Times New Roman"/>
          <w:sz w:val="24"/>
          <w:szCs w:val="24"/>
          <w:lang w:val="en-US"/>
        </w:rPr>
        <w:t xml:space="preserve"> </w:t>
      </w:r>
      <w:r w:rsidR="00785738" w:rsidRPr="00EF204C">
        <w:rPr>
          <w:rFonts w:ascii="Times New Roman" w:hAnsi="Times New Roman" w:cs="Times New Roman"/>
          <w:sz w:val="24"/>
          <w:szCs w:val="24"/>
          <w:lang w:val="en-US"/>
        </w:rPr>
        <w:t xml:space="preserve">In the USA, the regulation of </w:t>
      </w:r>
      <w:r w:rsidR="00266585" w:rsidRPr="00EF204C">
        <w:rPr>
          <w:rFonts w:ascii="Times New Roman" w:hAnsi="Times New Roman" w:cs="Times New Roman"/>
          <w:sz w:val="24"/>
          <w:szCs w:val="24"/>
          <w:lang w:val="en-US"/>
        </w:rPr>
        <w:t xml:space="preserve">the </w:t>
      </w:r>
      <w:r w:rsidR="00785738" w:rsidRPr="00EF204C">
        <w:rPr>
          <w:rFonts w:ascii="Times New Roman" w:hAnsi="Times New Roman" w:cs="Times New Roman"/>
          <w:sz w:val="24"/>
          <w:szCs w:val="24"/>
          <w:lang w:val="en-US"/>
        </w:rPr>
        <w:t xml:space="preserve">telecommunication industry is conducted </w:t>
      </w:r>
      <w:r w:rsidR="00266585" w:rsidRPr="00EF204C">
        <w:rPr>
          <w:rFonts w:ascii="Times New Roman" w:hAnsi="Times New Roman" w:cs="Times New Roman"/>
          <w:sz w:val="24"/>
          <w:szCs w:val="24"/>
          <w:lang w:val="en-US"/>
        </w:rPr>
        <w:t xml:space="preserve">in </w:t>
      </w:r>
      <w:r w:rsidR="00785738" w:rsidRPr="00EF204C">
        <w:rPr>
          <w:rFonts w:ascii="Times New Roman" w:hAnsi="Times New Roman" w:cs="Times New Roman"/>
          <w:sz w:val="24"/>
          <w:szCs w:val="24"/>
          <w:lang w:val="en-US"/>
        </w:rPr>
        <w:t xml:space="preserve">a unique way by </w:t>
      </w:r>
      <w:r w:rsidR="00266585" w:rsidRPr="00EF204C">
        <w:rPr>
          <w:rFonts w:ascii="Times New Roman" w:hAnsi="Times New Roman" w:cs="Times New Roman"/>
          <w:sz w:val="24"/>
          <w:szCs w:val="24"/>
          <w:lang w:val="en-US"/>
        </w:rPr>
        <w:t xml:space="preserve">employing </w:t>
      </w:r>
      <w:r w:rsidR="00785738" w:rsidRPr="00EF204C">
        <w:rPr>
          <w:rFonts w:ascii="Times New Roman" w:hAnsi="Times New Roman" w:cs="Times New Roman"/>
          <w:sz w:val="24"/>
          <w:szCs w:val="24"/>
          <w:lang w:val="en-US"/>
        </w:rPr>
        <w:t xml:space="preserve">a </w:t>
      </w:r>
      <w:r w:rsidR="00104A0E" w:rsidRPr="00EF204C">
        <w:rPr>
          <w:rFonts w:ascii="Times New Roman" w:hAnsi="Times New Roman" w:cs="Times New Roman"/>
          <w:sz w:val="24"/>
          <w:szCs w:val="24"/>
          <w:lang w:val="en-US"/>
        </w:rPr>
        <w:t>“</w:t>
      </w:r>
      <w:r w:rsidR="00785738" w:rsidRPr="00EF204C">
        <w:rPr>
          <w:rFonts w:ascii="Times New Roman" w:hAnsi="Times New Roman" w:cs="Times New Roman"/>
          <w:sz w:val="24"/>
          <w:szCs w:val="24"/>
          <w:lang w:val="en-US"/>
        </w:rPr>
        <w:t>joint jurisdictional model</w:t>
      </w:r>
      <w:r w:rsidR="00104A0E" w:rsidRPr="00EF204C">
        <w:rPr>
          <w:rFonts w:ascii="Times New Roman" w:hAnsi="Times New Roman" w:cs="Times New Roman"/>
          <w:sz w:val="24"/>
          <w:szCs w:val="24"/>
          <w:lang w:val="en-US"/>
        </w:rPr>
        <w:t>”</w:t>
      </w:r>
      <w:r w:rsidR="00785738" w:rsidRPr="00EF204C">
        <w:rPr>
          <w:rFonts w:ascii="Times New Roman" w:hAnsi="Times New Roman" w:cs="Times New Roman"/>
          <w:sz w:val="24"/>
          <w:szCs w:val="24"/>
          <w:lang w:val="en-US"/>
        </w:rPr>
        <w:t xml:space="preserve"> </w:t>
      </w:r>
      <w:r w:rsidR="00F44FBB" w:rsidRPr="00EF204C">
        <w:rPr>
          <w:rFonts w:ascii="Times New Roman" w:hAnsi="Times New Roman" w:cs="Times New Roman"/>
          <w:sz w:val="24"/>
          <w:szCs w:val="24"/>
          <w:lang w:val="en-US"/>
        </w:rPr>
        <w:t>(</w:t>
      </w:r>
      <w:proofErr w:type="spellStart"/>
      <w:r w:rsidR="00F44FBB" w:rsidRPr="00EF204C">
        <w:rPr>
          <w:rFonts w:ascii="Times New Roman" w:hAnsi="Times New Roman" w:cs="Times New Roman"/>
          <w:sz w:val="24"/>
          <w:szCs w:val="24"/>
          <w:lang w:val="en-US"/>
        </w:rPr>
        <w:t>Gasparini</w:t>
      </w:r>
      <w:proofErr w:type="spellEnd"/>
      <w:r w:rsidR="00F44FBB" w:rsidRPr="00EF204C">
        <w:rPr>
          <w:rFonts w:ascii="Times New Roman" w:hAnsi="Times New Roman" w:cs="Times New Roman"/>
          <w:sz w:val="24"/>
          <w:szCs w:val="24"/>
          <w:lang w:val="en-US"/>
        </w:rPr>
        <w:t>, 2014, p. 125)</w:t>
      </w:r>
      <w:r w:rsidR="00266585" w:rsidRPr="00EF204C">
        <w:rPr>
          <w:rFonts w:ascii="Times New Roman" w:hAnsi="Times New Roman" w:cs="Times New Roman"/>
          <w:sz w:val="24"/>
          <w:szCs w:val="24"/>
          <w:lang w:val="en-US"/>
        </w:rPr>
        <w:t>,</w:t>
      </w:r>
      <w:r w:rsidR="00F44FBB" w:rsidRPr="00EF204C">
        <w:rPr>
          <w:rFonts w:ascii="Times New Roman" w:hAnsi="Times New Roman" w:cs="Times New Roman"/>
          <w:sz w:val="24"/>
          <w:szCs w:val="24"/>
          <w:lang w:val="en-US"/>
        </w:rPr>
        <w:t xml:space="preserve"> </w:t>
      </w:r>
      <w:r w:rsidR="00785738" w:rsidRPr="00EF204C">
        <w:rPr>
          <w:rFonts w:ascii="Times New Roman" w:hAnsi="Times New Roman" w:cs="Times New Roman"/>
          <w:sz w:val="24"/>
          <w:szCs w:val="24"/>
          <w:lang w:val="en-US"/>
        </w:rPr>
        <w:t xml:space="preserve">with the federal government </w:t>
      </w:r>
      <w:r w:rsidR="00266585" w:rsidRPr="00EF204C">
        <w:rPr>
          <w:rFonts w:ascii="Times New Roman" w:hAnsi="Times New Roman" w:cs="Times New Roman"/>
          <w:sz w:val="24"/>
          <w:szCs w:val="24"/>
          <w:lang w:val="en-US"/>
        </w:rPr>
        <w:t xml:space="preserve">handling the </w:t>
      </w:r>
      <w:r w:rsidR="00785738" w:rsidRPr="00EF204C">
        <w:rPr>
          <w:rFonts w:ascii="Times New Roman" w:hAnsi="Times New Roman" w:cs="Times New Roman"/>
          <w:sz w:val="24"/>
          <w:szCs w:val="24"/>
          <w:lang w:val="en-US"/>
        </w:rPr>
        <w:t>regulat</w:t>
      </w:r>
      <w:r w:rsidR="00266585" w:rsidRPr="00EF204C">
        <w:rPr>
          <w:rFonts w:ascii="Times New Roman" w:hAnsi="Times New Roman" w:cs="Times New Roman"/>
          <w:sz w:val="24"/>
          <w:szCs w:val="24"/>
          <w:lang w:val="en-US"/>
        </w:rPr>
        <w:t>ion,</w:t>
      </w:r>
      <w:r w:rsidR="00785738" w:rsidRPr="00EF204C">
        <w:rPr>
          <w:rFonts w:ascii="Times New Roman" w:hAnsi="Times New Roman" w:cs="Times New Roman"/>
          <w:sz w:val="24"/>
          <w:szCs w:val="24"/>
          <w:lang w:val="en-US"/>
        </w:rPr>
        <w:t xml:space="preserve"> as opposed to a central </w:t>
      </w:r>
      <w:r w:rsidR="00311BE9" w:rsidRPr="00EF204C">
        <w:rPr>
          <w:rFonts w:ascii="Times New Roman" w:hAnsi="Times New Roman" w:cs="Times New Roman"/>
          <w:sz w:val="24"/>
          <w:szCs w:val="24"/>
          <w:lang w:val="en-US"/>
        </w:rPr>
        <w:t xml:space="preserve">figure of </w:t>
      </w:r>
      <w:r w:rsidR="00785738" w:rsidRPr="00EF204C">
        <w:rPr>
          <w:rFonts w:ascii="Times New Roman" w:hAnsi="Times New Roman" w:cs="Times New Roman"/>
          <w:sz w:val="24"/>
          <w:szCs w:val="24"/>
          <w:lang w:val="en-US"/>
        </w:rPr>
        <w:t xml:space="preserve">authority. </w:t>
      </w:r>
      <w:r w:rsidR="00266585" w:rsidRPr="00EF204C">
        <w:rPr>
          <w:rFonts w:ascii="Times New Roman" w:hAnsi="Times New Roman" w:cs="Times New Roman"/>
          <w:sz w:val="24"/>
          <w:szCs w:val="24"/>
          <w:lang w:val="en-US"/>
        </w:rPr>
        <w:t xml:space="preserve">By virtue of the 1934 </w:t>
      </w:r>
      <w:r w:rsidR="00785738" w:rsidRPr="00EF204C">
        <w:rPr>
          <w:rFonts w:ascii="Times New Roman" w:hAnsi="Times New Roman" w:cs="Times New Roman"/>
          <w:sz w:val="24"/>
          <w:szCs w:val="24"/>
          <w:lang w:val="en-US"/>
        </w:rPr>
        <w:t xml:space="preserve">Communication Act, </w:t>
      </w:r>
      <w:r w:rsidR="00266585" w:rsidRPr="00EF204C">
        <w:rPr>
          <w:rFonts w:ascii="Times New Roman" w:hAnsi="Times New Roman" w:cs="Times New Roman"/>
          <w:sz w:val="24"/>
          <w:szCs w:val="24"/>
          <w:lang w:val="en-US"/>
        </w:rPr>
        <w:t xml:space="preserve">the </w:t>
      </w:r>
      <w:r w:rsidR="00785738" w:rsidRPr="00EF204C">
        <w:rPr>
          <w:rFonts w:ascii="Times New Roman" w:hAnsi="Times New Roman" w:cs="Times New Roman"/>
          <w:sz w:val="24"/>
          <w:szCs w:val="24"/>
          <w:lang w:val="en-US"/>
        </w:rPr>
        <w:t xml:space="preserve">Federal Communications Commission (FCC) was established with a broad mandate to regulate interstate traffic. In 1989, following the </w:t>
      </w:r>
      <w:r w:rsidR="00266585" w:rsidRPr="00EF204C">
        <w:rPr>
          <w:rFonts w:ascii="Times New Roman" w:hAnsi="Times New Roman" w:cs="Times New Roman"/>
          <w:sz w:val="24"/>
          <w:szCs w:val="24"/>
          <w:lang w:val="en-US"/>
        </w:rPr>
        <w:t xml:space="preserve">segregation </w:t>
      </w:r>
      <w:r w:rsidR="00785738" w:rsidRPr="00EF204C">
        <w:rPr>
          <w:rFonts w:ascii="Times New Roman" w:hAnsi="Times New Roman" w:cs="Times New Roman"/>
          <w:sz w:val="24"/>
          <w:szCs w:val="24"/>
          <w:lang w:val="en-US"/>
        </w:rPr>
        <w:t xml:space="preserve">of AT&amp;T, a new era </w:t>
      </w:r>
      <w:r w:rsidR="00266585" w:rsidRPr="00EF204C">
        <w:rPr>
          <w:rFonts w:ascii="Times New Roman" w:hAnsi="Times New Roman" w:cs="Times New Roman"/>
          <w:sz w:val="24"/>
          <w:szCs w:val="24"/>
          <w:lang w:val="en-US"/>
        </w:rPr>
        <w:t xml:space="preserve">of competition that </w:t>
      </w:r>
      <w:r w:rsidR="00785738" w:rsidRPr="00EF204C">
        <w:rPr>
          <w:rFonts w:ascii="Times New Roman" w:hAnsi="Times New Roman" w:cs="Times New Roman"/>
          <w:sz w:val="24"/>
          <w:szCs w:val="24"/>
          <w:lang w:val="en-US"/>
        </w:rPr>
        <w:t>depart</w:t>
      </w:r>
      <w:r w:rsidR="00266585" w:rsidRPr="00EF204C">
        <w:rPr>
          <w:rFonts w:ascii="Times New Roman" w:hAnsi="Times New Roman" w:cs="Times New Roman"/>
          <w:sz w:val="24"/>
          <w:szCs w:val="24"/>
          <w:lang w:val="en-US"/>
        </w:rPr>
        <w:t>ed</w:t>
      </w:r>
      <w:r w:rsidR="00785738" w:rsidRPr="00EF204C">
        <w:rPr>
          <w:rFonts w:ascii="Times New Roman" w:hAnsi="Times New Roman" w:cs="Times New Roman"/>
          <w:sz w:val="24"/>
          <w:szCs w:val="24"/>
          <w:lang w:val="en-US"/>
        </w:rPr>
        <w:t xml:space="preserve"> from the </w:t>
      </w:r>
      <w:r w:rsidR="00266585" w:rsidRPr="00EF204C">
        <w:rPr>
          <w:rFonts w:ascii="Times New Roman" w:hAnsi="Times New Roman" w:cs="Times New Roman"/>
          <w:sz w:val="24"/>
          <w:szCs w:val="24"/>
          <w:lang w:val="en-US"/>
        </w:rPr>
        <w:t xml:space="preserve">customary </w:t>
      </w:r>
      <w:r w:rsidR="00785738" w:rsidRPr="00EF204C">
        <w:rPr>
          <w:rFonts w:ascii="Times New Roman" w:hAnsi="Times New Roman" w:cs="Times New Roman"/>
          <w:sz w:val="24"/>
          <w:szCs w:val="24"/>
          <w:lang w:val="en-US"/>
        </w:rPr>
        <w:t>monopoly model</w:t>
      </w:r>
      <w:r w:rsidR="00266585" w:rsidRPr="00EF204C">
        <w:rPr>
          <w:rFonts w:ascii="Times New Roman" w:hAnsi="Times New Roman" w:cs="Times New Roman"/>
          <w:sz w:val="24"/>
          <w:szCs w:val="24"/>
          <w:lang w:val="en-US"/>
        </w:rPr>
        <w:t xml:space="preserve"> was ushered in</w:t>
      </w:r>
      <w:r w:rsidR="00785738" w:rsidRPr="00EF204C">
        <w:rPr>
          <w:rFonts w:ascii="Times New Roman" w:hAnsi="Times New Roman" w:cs="Times New Roman"/>
          <w:sz w:val="24"/>
          <w:szCs w:val="24"/>
          <w:lang w:val="en-US"/>
        </w:rPr>
        <w:t xml:space="preserve">. With the 1996 Act, the </w:t>
      </w:r>
      <w:r w:rsidR="00104A0E" w:rsidRPr="00EF204C">
        <w:rPr>
          <w:rFonts w:ascii="Times New Roman" w:hAnsi="Times New Roman" w:cs="Times New Roman"/>
          <w:sz w:val="24"/>
          <w:szCs w:val="24"/>
          <w:lang w:val="en-US"/>
        </w:rPr>
        <w:t>“</w:t>
      </w:r>
      <w:r w:rsidR="00785738" w:rsidRPr="00EF204C">
        <w:rPr>
          <w:rFonts w:ascii="Times New Roman" w:hAnsi="Times New Roman" w:cs="Times New Roman"/>
          <w:sz w:val="24"/>
          <w:szCs w:val="24"/>
          <w:lang w:val="en-US"/>
        </w:rPr>
        <w:t>layers model</w:t>
      </w:r>
      <w:r w:rsidR="00104A0E" w:rsidRPr="00EF204C">
        <w:rPr>
          <w:rFonts w:ascii="Times New Roman" w:hAnsi="Times New Roman" w:cs="Times New Roman"/>
          <w:sz w:val="24"/>
          <w:szCs w:val="24"/>
          <w:lang w:val="en-US"/>
        </w:rPr>
        <w:t>”</w:t>
      </w:r>
      <w:r w:rsidR="00785738" w:rsidRPr="00EF204C">
        <w:rPr>
          <w:rFonts w:ascii="Times New Roman" w:hAnsi="Times New Roman" w:cs="Times New Roman"/>
          <w:sz w:val="24"/>
          <w:szCs w:val="24"/>
          <w:lang w:val="en-US"/>
        </w:rPr>
        <w:t xml:space="preserve"> </w:t>
      </w:r>
      <w:r w:rsidR="00F44FBB" w:rsidRPr="00EF204C">
        <w:rPr>
          <w:rFonts w:ascii="Times New Roman" w:hAnsi="Times New Roman" w:cs="Times New Roman"/>
          <w:sz w:val="24"/>
          <w:szCs w:val="24"/>
          <w:lang w:val="en-US"/>
        </w:rPr>
        <w:t xml:space="preserve">(p. 126) </w:t>
      </w:r>
      <w:r w:rsidR="00785738" w:rsidRPr="00EF204C">
        <w:rPr>
          <w:rFonts w:ascii="Times New Roman" w:hAnsi="Times New Roman" w:cs="Times New Roman"/>
          <w:sz w:val="24"/>
          <w:szCs w:val="24"/>
          <w:lang w:val="en-US"/>
        </w:rPr>
        <w:t>was adopted for network design and regulation</w:t>
      </w:r>
      <w:r w:rsidR="00A847B7" w:rsidRPr="00EF204C">
        <w:rPr>
          <w:rFonts w:ascii="Times New Roman" w:hAnsi="Times New Roman" w:cs="Times New Roman"/>
          <w:sz w:val="24"/>
          <w:szCs w:val="24"/>
          <w:lang w:val="en-US"/>
        </w:rPr>
        <w:t>,</w:t>
      </w:r>
      <w:r w:rsidR="00785738" w:rsidRPr="00EF204C">
        <w:rPr>
          <w:rFonts w:ascii="Times New Roman" w:hAnsi="Times New Roman" w:cs="Times New Roman"/>
          <w:sz w:val="24"/>
          <w:szCs w:val="24"/>
          <w:lang w:val="en-US"/>
        </w:rPr>
        <w:t xml:space="preserve"> whereby competition </w:t>
      </w:r>
      <w:r w:rsidR="00A847B7" w:rsidRPr="00EF204C">
        <w:rPr>
          <w:rFonts w:ascii="Times New Roman" w:hAnsi="Times New Roman" w:cs="Times New Roman"/>
          <w:sz w:val="24"/>
          <w:szCs w:val="24"/>
          <w:lang w:val="en-US"/>
        </w:rPr>
        <w:t xml:space="preserve">could exist </w:t>
      </w:r>
      <w:r w:rsidR="00785738" w:rsidRPr="00EF204C">
        <w:rPr>
          <w:rFonts w:ascii="Times New Roman" w:hAnsi="Times New Roman" w:cs="Times New Roman"/>
          <w:sz w:val="24"/>
          <w:szCs w:val="24"/>
          <w:lang w:val="en-US"/>
        </w:rPr>
        <w:t xml:space="preserve">at multiple </w:t>
      </w:r>
      <w:r w:rsidR="00A847B7" w:rsidRPr="00EF204C">
        <w:rPr>
          <w:rFonts w:ascii="Times New Roman" w:hAnsi="Times New Roman" w:cs="Times New Roman"/>
          <w:sz w:val="24"/>
          <w:szCs w:val="24"/>
          <w:lang w:val="en-US"/>
        </w:rPr>
        <w:t>levels and subdivisions with</w:t>
      </w:r>
      <w:r w:rsidR="00785738" w:rsidRPr="00EF204C">
        <w:rPr>
          <w:rFonts w:ascii="Times New Roman" w:hAnsi="Times New Roman" w:cs="Times New Roman"/>
          <w:sz w:val="24"/>
          <w:szCs w:val="24"/>
          <w:lang w:val="en-US"/>
        </w:rPr>
        <w:t>in the industry.</w:t>
      </w:r>
      <w:r w:rsidR="00F44FBB" w:rsidRPr="00EF204C">
        <w:rPr>
          <w:rFonts w:ascii="Times New Roman" w:hAnsi="Times New Roman" w:cs="Times New Roman"/>
          <w:sz w:val="24"/>
          <w:szCs w:val="24"/>
          <w:lang w:val="en-US"/>
        </w:rPr>
        <w:t xml:space="preserve"> These policies that </w:t>
      </w:r>
      <w:r w:rsidR="0000794C" w:rsidRPr="00EF204C">
        <w:rPr>
          <w:rFonts w:ascii="Times New Roman" w:hAnsi="Times New Roman" w:cs="Times New Roman"/>
          <w:sz w:val="24"/>
          <w:szCs w:val="24"/>
          <w:lang w:val="en-US"/>
        </w:rPr>
        <w:t xml:space="preserve">promoted </w:t>
      </w:r>
      <w:r w:rsidR="00F44FBB" w:rsidRPr="00EF204C">
        <w:rPr>
          <w:rFonts w:ascii="Times New Roman" w:hAnsi="Times New Roman" w:cs="Times New Roman"/>
          <w:sz w:val="24"/>
          <w:szCs w:val="24"/>
          <w:lang w:val="en-US"/>
        </w:rPr>
        <w:t xml:space="preserve">competition </w:t>
      </w:r>
      <w:r w:rsidR="0000794C" w:rsidRPr="00EF204C">
        <w:rPr>
          <w:rFonts w:ascii="Times New Roman" w:hAnsi="Times New Roman" w:cs="Times New Roman"/>
          <w:sz w:val="24"/>
          <w:szCs w:val="24"/>
          <w:lang w:val="en-US"/>
        </w:rPr>
        <w:t xml:space="preserve">propelled the </w:t>
      </w:r>
      <w:r w:rsidR="00F44FBB" w:rsidRPr="00EF204C">
        <w:rPr>
          <w:rFonts w:ascii="Times New Roman" w:hAnsi="Times New Roman" w:cs="Times New Roman"/>
          <w:sz w:val="24"/>
          <w:szCs w:val="24"/>
          <w:lang w:val="en-US"/>
        </w:rPr>
        <w:t>fiber and wireless network</w:t>
      </w:r>
      <w:r w:rsidR="0000794C" w:rsidRPr="00EF204C">
        <w:rPr>
          <w:rFonts w:ascii="Times New Roman" w:hAnsi="Times New Roman" w:cs="Times New Roman"/>
          <w:sz w:val="24"/>
          <w:szCs w:val="24"/>
          <w:lang w:val="en-US"/>
        </w:rPr>
        <w:t xml:space="preserve"> technologies,</w:t>
      </w:r>
      <w:r w:rsidR="00F44FBB" w:rsidRPr="00EF204C">
        <w:rPr>
          <w:rFonts w:ascii="Times New Roman" w:hAnsi="Times New Roman" w:cs="Times New Roman"/>
          <w:sz w:val="24"/>
          <w:szCs w:val="24"/>
          <w:lang w:val="en-US"/>
        </w:rPr>
        <w:t xml:space="preserve"> and </w:t>
      </w:r>
      <w:r w:rsidR="0000794C" w:rsidRPr="00EF204C">
        <w:rPr>
          <w:rFonts w:ascii="Times New Roman" w:hAnsi="Times New Roman" w:cs="Times New Roman"/>
          <w:sz w:val="24"/>
          <w:szCs w:val="24"/>
          <w:lang w:val="en-US"/>
        </w:rPr>
        <w:t xml:space="preserve">generally </w:t>
      </w:r>
      <w:r w:rsidR="00F44FBB" w:rsidRPr="00EF204C">
        <w:rPr>
          <w:rFonts w:ascii="Times New Roman" w:hAnsi="Times New Roman" w:cs="Times New Roman"/>
          <w:sz w:val="24"/>
          <w:szCs w:val="24"/>
          <w:lang w:val="en-US"/>
        </w:rPr>
        <w:t xml:space="preserve">established growth in the industry. Such deregulatory efforts also allowed mergers and acquisitions to </w:t>
      </w:r>
      <w:r w:rsidR="00822239" w:rsidRPr="00EF204C">
        <w:rPr>
          <w:rFonts w:ascii="Times New Roman" w:hAnsi="Times New Roman" w:cs="Times New Roman"/>
          <w:sz w:val="24"/>
          <w:szCs w:val="24"/>
          <w:lang w:val="en-US"/>
        </w:rPr>
        <w:t xml:space="preserve">strengthen </w:t>
      </w:r>
      <w:r w:rsidR="00F44FBB" w:rsidRPr="00EF204C">
        <w:rPr>
          <w:rFonts w:ascii="Times New Roman" w:hAnsi="Times New Roman" w:cs="Times New Roman"/>
          <w:sz w:val="24"/>
          <w:szCs w:val="24"/>
          <w:lang w:val="en-US"/>
        </w:rPr>
        <w:t>both old and new medium of the Internet (</w:t>
      </w:r>
      <w:r w:rsidR="003E5E3D" w:rsidRPr="00EF204C">
        <w:rPr>
          <w:rFonts w:ascii="Times New Roman" w:hAnsi="Times New Roman" w:cs="Times New Roman"/>
          <w:sz w:val="24"/>
          <w:szCs w:val="24"/>
          <w:lang w:val="en-US"/>
        </w:rPr>
        <w:t>e.g.</w:t>
      </w:r>
      <w:r w:rsidR="00F44FBB" w:rsidRPr="00EF204C">
        <w:rPr>
          <w:rFonts w:ascii="Times New Roman" w:hAnsi="Times New Roman" w:cs="Times New Roman"/>
          <w:sz w:val="24"/>
          <w:szCs w:val="24"/>
          <w:lang w:val="en-US"/>
        </w:rPr>
        <w:t>, the merger of CBS and Viacom) (Levi, 2000).</w:t>
      </w:r>
      <w:r w:rsidR="00514AFE" w:rsidRPr="00EF204C">
        <w:rPr>
          <w:rFonts w:ascii="Times New Roman" w:hAnsi="Times New Roman" w:cs="Times New Roman"/>
          <w:sz w:val="24"/>
          <w:szCs w:val="24"/>
          <w:lang w:val="en-US"/>
        </w:rPr>
        <w:t xml:space="preserve"> </w:t>
      </w:r>
      <w:r w:rsidR="00B461C0" w:rsidRPr="00EF204C">
        <w:rPr>
          <w:rFonts w:ascii="Times New Roman" w:hAnsi="Times New Roman" w:cs="Times New Roman"/>
          <w:sz w:val="24"/>
          <w:szCs w:val="24"/>
          <w:lang w:val="en-US"/>
        </w:rPr>
        <w:t xml:space="preserve">In 2015, however, the Open Internet Order initiated by FCC was characterized as a </w:t>
      </w:r>
      <w:r w:rsidR="00104A0E" w:rsidRPr="00EF204C">
        <w:rPr>
          <w:rFonts w:ascii="Times New Roman" w:hAnsi="Times New Roman" w:cs="Times New Roman"/>
          <w:sz w:val="24"/>
          <w:szCs w:val="24"/>
          <w:lang w:val="en-US"/>
        </w:rPr>
        <w:t>“</w:t>
      </w:r>
      <w:r w:rsidR="00B461C0" w:rsidRPr="00EF204C">
        <w:rPr>
          <w:rFonts w:ascii="Times New Roman" w:hAnsi="Times New Roman" w:cs="Times New Roman"/>
          <w:sz w:val="24"/>
          <w:szCs w:val="24"/>
          <w:lang w:val="en-US"/>
        </w:rPr>
        <w:t>sharp</w:t>
      </w:r>
      <w:r w:rsidR="00104A0E" w:rsidRPr="00EF204C">
        <w:rPr>
          <w:rFonts w:ascii="Times New Roman" w:hAnsi="Times New Roman" w:cs="Times New Roman"/>
          <w:sz w:val="24"/>
          <w:szCs w:val="24"/>
          <w:lang w:val="en-US"/>
        </w:rPr>
        <w:t>”</w:t>
      </w:r>
      <w:r w:rsidR="00B461C0" w:rsidRPr="00EF204C">
        <w:rPr>
          <w:rFonts w:ascii="Times New Roman" w:hAnsi="Times New Roman" w:cs="Times New Roman"/>
          <w:sz w:val="24"/>
          <w:szCs w:val="24"/>
          <w:lang w:val="en-US"/>
        </w:rPr>
        <w:t xml:space="preserve"> return </w:t>
      </w:r>
      <w:r w:rsidR="00822239" w:rsidRPr="00EF204C">
        <w:rPr>
          <w:rFonts w:ascii="Times New Roman" w:hAnsi="Times New Roman" w:cs="Times New Roman"/>
          <w:sz w:val="24"/>
          <w:szCs w:val="24"/>
          <w:lang w:val="en-US"/>
        </w:rPr>
        <w:t xml:space="preserve">to </w:t>
      </w:r>
      <w:r w:rsidR="00B461C0" w:rsidRPr="00EF204C">
        <w:rPr>
          <w:rFonts w:ascii="Times New Roman" w:hAnsi="Times New Roman" w:cs="Times New Roman"/>
          <w:sz w:val="24"/>
          <w:szCs w:val="24"/>
          <w:lang w:val="en-US"/>
        </w:rPr>
        <w:t>deregulation</w:t>
      </w:r>
      <w:r w:rsidR="00EF204C" w:rsidRPr="00EF204C">
        <w:rPr>
          <w:rFonts w:ascii="Times New Roman" w:hAnsi="Times New Roman" w:cs="Times New Roman"/>
          <w:sz w:val="24"/>
          <w:szCs w:val="24"/>
          <w:lang w:val="en-US"/>
        </w:rPr>
        <w:t xml:space="preserve"> (Figure 2)</w:t>
      </w:r>
      <w:r w:rsidR="00531D54" w:rsidRPr="00EF204C">
        <w:rPr>
          <w:rFonts w:ascii="Times New Roman" w:hAnsi="Times New Roman" w:cs="Times New Roman"/>
          <w:sz w:val="24"/>
          <w:szCs w:val="24"/>
          <w:lang w:val="en-US"/>
        </w:rPr>
        <w:t>,</w:t>
      </w:r>
      <w:r w:rsidR="00B461C0" w:rsidRPr="00EF204C">
        <w:rPr>
          <w:rFonts w:ascii="Times New Roman" w:hAnsi="Times New Roman" w:cs="Times New Roman"/>
          <w:sz w:val="24"/>
          <w:szCs w:val="24"/>
          <w:lang w:val="en-US"/>
        </w:rPr>
        <w:t xml:space="preserve"> as it prohibited paid prioritization</w:t>
      </w:r>
      <w:r w:rsidR="00B461C0" w:rsidRPr="00C36E9B">
        <w:footnoteReference w:id="1"/>
      </w:r>
      <w:r w:rsidR="00822239" w:rsidRPr="00EF204C">
        <w:rPr>
          <w:rFonts w:ascii="Times New Roman" w:hAnsi="Times New Roman" w:cs="Times New Roman"/>
          <w:sz w:val="24"/>
          <w:szCs w:val="24"/>
          <w:lang w:val="en-US"/>
        </w:rPr>
        <w:t>.</w:t>
      </w:r>
      <w:r w:rsidR="00B461C0" w:rsidRPr="00EF204C">
        <w:rPr>
          <w:rFonts w:ascii="Times New Roman" w:hAnsi="Times New Roman" w:cs="Times New Roman"/>
          <w:sz w:val="24"/>
          <w:szCs w:val="24"/>
          <w:lang w:val="en-US"/>
        </w:rPr>
        <w:t xml:space="preserve">; </w:t>
      </w:r>
      <w:r w:rsidR="00104A0E" w:rsidRPr="00EF204C">
        <w:rPr>
          <w:rFonts w:ascii="Times New Roman" w:hAnsi="Times New Roman" w:cs="Times New Roman"/>
          <w:sz w:val="24"/>
          <w:szCs w:val="24"/>
          <w:lang w:val="en-US"/>
        </w:rPr>
        <w:t>‘‘</w:t>
      </w:r>
      <w:r w:rsidR="00B461C0" w:rsidRPr="00EF204C">
        <w:rPr>
          <w:rFonts w:ascii="Times New Roman" w:hAnsi="Times New Roman" w:cs="Times New Roman"/>
          <w:sz w:val="24"/>
          <w:szCs w:val="24"/>
          <w:lang w:val="en-US"/>
        </w:rPr>
        <w:t>blocking</w:t>
      </w:r>
      <w:r w:rsidR="00104A0E" w:rsidRPr="00EF204C">
        <w:rPr>
          <w:rFonts w:ascii="Times New Roman" w:hAnsi="Times New Roman" w:cs="Times New Roman"/>
          <w:sz w:val="24"/>
          <w:szCs w:val="24"/>
          <w:lang w:val="en-US"/>
        </w:rPr>
        <w:t>’’</w:t>
      </w:r>
      <w:r w:rsidR="00B461C0" w:rsidRPr="00EF204C">
        <w:rPr>
          <w:rFonts w:ascii="Times New Roman" w:hAnsi="Times New Roman" w:cs="Times New Roman"/>
          <w:sz w:val="24"/>
          <w:szCs w:val="24"/>
          <w:lang w:val="en-US"/>
        </w:rPr>
        <w:t xml:space="preserve"> access for end users (restricting the content of certain websites) and </w:t>
      </w:r>
      <w:r w:rsidR="00104A0E" w:rsidRPr="00EF204C">
        <w:rPr>
          <w:rFonts w:ascii="Times New Roman" w:hAnsi="Times New Roman" w:cs="Times New Roman"/>
          <w:sz w:val="24"/>
          <w:szCs w:val="24"/>
          <w:lang w:val="en-US"/>
        </w:rPr>
        <w:t>‘‘</w:t>
      </w:r>
      <w:r w:rsidR="00B461C0" w:rsidRPr="00EF204C">
        <w:rPr>
          <w:rFonts w:ascii="Times New Roman" w:hAnsi="Times New Roman" w:cs="Times New Roman"/>
          <w:sz w:val="24"/>
          <w:szCs w:val="24"/>
          <w:lang w:val="en-US"/>
        </w:rPr>
        <w:t>throttling</w:t>
      </w:r>
      <w:r w:rsidR="00104A0E" w:rsidRPr="00EF204C">
        <w:rPr>
          <w:rFonts w:ascii="Times New Roman" w:hAnsi="Times New Roman" w:cs="Times New Roman"/>
          <w:sz w:val="24"/>
          <w:szCs w:val="24"/>
          <w:lang w:val="en-US"/>
        </w:rPr>
        <w:t>’’</w:t>
      </w:r>
      <w:r w:rsidR="00B461C0" w:rsidRPr="00EF204C">
        <w:rPr>
          <w:rFonts w:ascii="Times New Roman" w:hAnsi="Times New Roman" w:cs="Times New Roman"/>
          <w:sz w:val="24"/>
          <w:szCs w:val="24"/>
          <w:lang w:val="en-US"/>
        </w:rPr>
        <w:t xml:space="preserve"> access for end users (partially restricting the content of certain websites) (Hazlett and Wright, 2017, p. 488</w:t>
      </w:r>
      <w:r w:rsidR="00A3733B" w:rsidRPr="00EF204C">
        <w:rPr>
          <w:rFonts w:ascii="Times New Roman" w:hAnsi="Times New Roman" w:cs="Times New Roman"/>
          <w:sz w:val="24"/>
          <w:szCs w:val="24"/>
          <w:lang w:val="en-US"/>
        </w:rPr>
        <w:t>; FCC, 2015</w:t>
      </w:r>
      <w:r w:rsidR="00B461C0" w:rsidRPr="00EF204C">
        <w:rPr>
          <w:rFonts w:ascii="Times New Roman" w:hAnsi="Times New Roman" w:cs="Times New Roman"/>
          <w:sz w:val="24"/>
          <w:szCs w:val="24"/>
          <w:lang w:val="en-US"/>
        </w:rPr>
        <w:t>).</w:t>
      </w:r>
      <w:r w:rsidR="00F54F09" w:rsidRPr="00EF204C">
        <w:rPr>
          <w:rFonts w:ascii="Times New Roman" w:hAnsi="Times New Roman" w:cs="Times New Roman"/>
          <w:sz w:val="24"/>
          <w:szCs w:val="24"/>
          <w:lang w:val="en-US"/>
        </w:rPr>
        <w:t xml:space="preserve"> This </w:t>
      </w:r>
      <w:r w:rsidR="005D4254" w:rsidRPr="00EF204C">
        <w:rPr>
          <w:rFonts w:ascii="Times New Roman" w:hAnsi="Times New Roman" w:cs="Times New Roman"/>
          <w:sz w:val="24"/>
          <w:szCs w:val="24"/>
          <w:lang w:val="en-US"/>
        </w:rPr>
        <w:t xml:space="preserve">drastic </w:t>
      </w:r>
      <w:r w:rsidR="00F54F09" w:rsidRPr="00EF204C">
        <w:rPr>
          <w:rFonts w:ascii="Times New Roman" w:hAnsi="Times New Roman" w:cs="Times New Roman"/>
          <w:sz w:val="24"/>
          <w:szCs w:val="24"/>
          <w:lang w:val="en-US"/>
        </w:rPr>
        <w:t xml:space="preserve">shift was </w:t>
      </w:r>
      <w:r w:rsidR="005D4254" w:rsidRPr="00EF204C">
        <w:rPr>
          <w:rFonts w:ascii="Times New Roman" w:hAnsi="Times New Roman" w:cs="Times New Roman"/>
          <w:sz w:val="24"/>
          <w:szCs w:val="24"/>
          <w:lang w:val="en-US"/>
        </w:rPr>
        <w:t xml:space="preserve">labelled </w:t>
      </w:r>
      <w:r w:rsidR="00F54F09" w:rsidRPr="00EF204C">
        <w:rPr>
          <w:rFonts w:ascii="Times New Roman" w:hAnsi="Times New Roman" w:cs="Times New Roman"/>
          <w:sz w:val="24"/>
          <w:szCs w:val="24"/>
          <w:lang w:val="en-US"/>
        </w:rPr>
        <w:t xml:space="preserve">as </w:t>
      </w:r>
      <w:proofErr w:type="spellStart"/>
      <w:r w:rsidR="00F54F09" w:rsidRPr="00EF204C">
        <w:rPr>
          <w:rFonts w:ascii="Times New Roman" w:hAnsi="Times New Roman" w:cs="Times New Roman"/>
          <w:sz w:val="24"/>
          <w:szCs w:val="24"/>
          <w:lang w:val="en-US"/>
        </w:rPr>
        <w:t>uncompelling</w:t>
      </w:r>
      <w:proofErr w:type="spellEnd"/>
      <w:r w:rsidR="00F54F09" w:rsidRPr="00EF204C">
        <w:rPr>
          <w:rFonts w:ascii="Times New Roman" w:hAnsi="Times New Roman" w:cs="Times New Roman"/>
          <w:sz w:val="24"/>
          <w:szCs w:val="24"/>
          <w:lang w:val="en-US"/>
        </w:rPr>
        <w:t xml:space="preserve"> and inefficient for the growth of the industry.</w:t>
      </w:r>
      <w:r w:rsidR="004940A2" w:rsidRPr="00EF204C">
        <w:rPr>
          <w:rFonts w:ascii="Times New Roman" w:hAnsi="Times New Roman" w:cs="Times New Roman"/>
          <w:sz w:val="24"/>
          <w:szCs w:val="24"/>
          <w:lang w:val="en-US"/>
        </w:rPr>
        <w:t xml:space="preserve"> This </w:t>
      </w:r>
      <w:r w:rsidR="005D4254" w:rsidRPr="00EF204C">
        <w:rPr>
          <w:rFonts w:ascii="Times New Roman" w:hAnsi="Times New Roman" w:cs="Times New Roman"/>
          <w:sz w:val="24"/>
          <w:szCs w:val="24"/>
          <w:lang w:val="en-US"/>
        </w:rPr>
        <w:t xml:space="preserve">was viewed as indicative </w:t>
      </w:r>
      <w:r w:rsidR="004940A2" w:rsidRPr="00EF204C">
        <w:rPr>
          <w:rFonts w:ascii="Times New Roman" w:hAnsi="Times New Roman" w:cs="Times New Roman"/>
          <w:sz w:val="24"/>
          <w:szCs w:val="24"/>
          <w:lang w:val="en-US"/>
        </w:rPr>
        <w:t xml:space="preserve">of </w:t>
      </w:r>
      <w:r w:rsidR="005D4254" w:rsidRPr="00EF204C">
        <w:rPr>
          <w:rFonts w:ascii="Times New Roman" w:hAnsi="Times New Roman" w:cs="Times New Roman"/>
          <w:sz w:val="24"/>
          <w:szCs w:val="24"/>
          <w:lang w:val="en-US"/>
        </w:rPr>
        <w:t xml:space="preserve">the </w:t>
      </w:r>
      <w:r w:rsidR="004940A2" w:rsidRPr="00EF204C">
        <w:rPr>
          <w:rFonts w:ascii="Times New Roman" w:hAnsi="Times New Roman" w:cs="Times New Roman"/>
          <w:sz w:val="24"/>
          <w:szCs w:val="24"/>
          <w:lang w:val="en-US"/>
        </w:rPr>
        <w:t>future internet regulation</w:t>
      </w:r>
      <w:r w:rsidR="00C621DD" w:rsidRPr="00EF204C">
        <w:rPr>
          <w:rFonts w:ascii="Times New Roman" w:hAnsi="Times New Roman" w:cs="Times New Roman"/>
          <w:sz w:val="24"/>
          <w:szCs w:val="24"/>
          <w:lang w:val="en-US"/>
        </w:rPr>
        <w:t>,</w:t>
      </w:r>
      <w:r w:rsidR="004940A2" w:rsidRPr="00EF204C">
        <w:rPr>
          <w:rFonts w:ascii="Times New Roman" w:hAnsi="Times New Roman" w:cs="Times New Roman"/>
          <w:sz w:val="24"/>
          <w:szCs w:val="24"/>
          <w:lang w:val="en-US"/>
        </w:rPr>
        <w:t xml:space="preserve"> </w:t>
      </w:r>
      <w:r w:rsidR="00C621DD" w:rsidRPr="00EF204C">
        <w:rPr>
          <w:rFonts w:ascii="Times New Roman" w:hAnsi="Times New Roman" w:cs="Times New Roman"/>
          <w:sz w:val="24"/>
          <w:szCs w:val="24"/>
          <w:lang w:val="en-US"/>
        </w:rPr>
        <w:t>largely</w:t>
      </w:r>
      <w:r w:rsidR="00312C03" w:rsidRPr="00EF204C">
        <w:rPr>
          <w:rFonts w:ascii="Times New Roman" w:hAnsi="Times New Roman" w:cs="Times New Roman"/>
          <w:sz w:val="24"/>
          <w:szCs w:val="24"/>
          <w:lang w:val="en-US"/>
        </w:rPr>
        <w:t xml:space="preserve"> </w:t>
      </w:r>
      <w:r w:rsidR="00B777E1" w:rsidRPr="00EF204C">
        <w:rPr>
          <w:rFonts w:ascii="Times New Roman" w:hAnsi="Times New Roman" w:cs="Times New Roman"/>
          <w:sz w:val="24"/>
          <w:szCs w:val="24"/>
          <w:lang w:val="en-US"/>
        </w:rPr>
        <w:t xml:space="preserve">owing to the fact that </w:t>
      </w:r>
      <w:r w:rsidR="004940A2" w:rsidRPr="00EF204C">
        <w:rPr>
          <w:rFonts w:ascii="Times New Roman" w:hAnsi="Times New Roman" w:cs="Times New Roman"/>
          <w:sz w:val="24"/>
          <w:szCs w:val="24"/>
          <w:lang w:val="en-US"/>
        </w:rPr>
        <w:t xml:space="preserve">the FCC is treated as a single authority </w:t>
      </w:r>
      <w:r w:rsidR="00B777E1" w:rsidRPr="00EF204C">
        <w:rPr>
          <w:rFonts w:ascii="Times New Roman" w:hAnsi="Times New Roman" w:cs="Times New Roman"/>
          <w:sz w:val="24"/>
          <w:szCs w:val="24"/>
          <w:lang w:val="en-US"/>
        </w:rPr>
        <w:t xml:space="preserve">with the power to </w:t>
      </w:r>
      <w:r w:rsidR="004940A2" w:rsidRPr="00EF204C">
        <w:rPr>
          <w:rFonts w:ascii="Times New Roman" w:hAnsi="Times New Roman" w:cs="Times New Roman"/>
          <w:sz w:val="24"/>
          <w:szCs w:val="24"/>
          <w:lang w:val="en-US"/>
        </w:rPr>
        <w:t xml:space="preserve">legally regulate </w:t>
      </w:r>
      <w:r w:rsidR="00B777E1" w:rsidRPr="00EF204C">
        <w:rPr>
          <w:rFonts w:ascii="Times New Roman" w:hAnsi="Times New Roman" w:cs="Times New Roman"/>
          <w:sz w:val="24"/>
          <w:szCs w:val="24"/>
          <w:lang w:val="en-US"/>
        </w:rPr>
        <w:t xml:space="preserve">existing </w:t>
      </w:r>
      <w:r w:rsidR="004940A2" w:rsidRPr="00EF204C">
        <w:rPr>
          <w:rFonts w:ascii="Times New Roman" w:hAnsi="Times New Roman" w:cs="Times New Roman"/>
          <w:sz w:val="24"/>
          <w:szCs w:val="24"/>
          <w:lang w:val="en-US"/>
        </w:rPr>
        <w:t>internet networks</w:t>
      </w:r>
      <w:r w:rsidR="00B777E1" w:rsidRPr="00EF204C">
        <w:rPr>
          <w:rFonts w:ascii="Times New Roman" w:hAnsi="Times New Roman" w:cs="Times New Roman"/>
          <w:sz w:val="24"/>
          <w:szCs w:val="24"/>
          <w:lang w:val="en-US"/>
        </w:rPr>
        <w:t>,</w:t>
      </w:r>
      <w:r w:rsidR="004940A2" w:rsidRPr="00EF204C">
        <w:rPr>
          <w:rFonts w:ascii="Times New Roman" w:hAnsi="Times New Roman" w:cs="Times New Roman"/>
          <w:sz w:val="24"/>
          <w:szCs w:val="24"/>
          <w:lang w:val="en-US"/>
        </w:rPr>
        <w:t xml:space="preserve"> and hence</w:t>
      </w:r>
      <w:r w:rsidR="00183AAF" w:rsidRPr="00EF204C">
        <w:rPr>
          <w:rFonts w:ascii="Times New Roman" w:hAnsi="Times New Roman" w:cs="Times New Roman"/>
          <w:sz w:val="24"/>
          <w:szCs w:val="24"/>
          <w:lang w:val="en-US"/>
        </w:rPr>
        <w:t>,</w:t>
      </w:r>
      <w:r w:rsidR="004940A2" w:rsidRPr="00EF204C">
        <w:rPr>
          <w:rFonts w:ascii="Times New Roman" w:hAnsi="Times New Roman" w:cs="Times New Roman"/>
          <w:sz w:val="24"/>
          <w:szCs w:val="24"/>
          <w:lang w:val="en-US"/>
        </w:rPr>
        <w:t xml:space="preserve"> </w:t>
      </w:r>
      <w:r w:rsidR="00B777E1" w:rsidRPr="00EF204C">
        <w:rPr>
          <w:rFonts w:ascii="Times New Roman" w:hAnsi="Times New Roman" w:cs="Times New Roman"/>
          <w:sz w:val="24"/>
          <w:szCs w:val="24"/>
          <w:lang w:val="en-US"/>
        </w:rPr>
        <w:t xml:space="preserve">greatly capable of </w:t>
      </w:r>
      <w:r w:rsidR="004940A2" w:rsidRPr="00EF204C">
        <w:rPr>
          <w:rFonts w:ascii="Times New Roman" w:hAnsi="Times New Roman" w:cs="Times New Roman"/>
          <w:sz w:val="24"/>
          <w:szCs w:val="24"/>
          <w:lang w:val="en-US"/>
        </w:rPr>
        <w:t>influenc</w:t>
      </w:r>
      <w:r w:rsidR="00B777E1" w:rsidRPr="00EF204C">
        <w:rPr>
          <w:rFonts w:ascii="Times New Roman" w:hAnsi="Times New Roman" w:cs="Times New Roman"/>
          <w:sz w:val="24"/>
          <w:szCs w:val="24"/>
          <w:lang w:val="en-US"/>
        </w:rPr>
        <w:t>ing</w:t>
      </w:r>
      <w:r w:rsidR="004940A2" w:rsidRPr="00EF204C">
        <w:rPr>
          <w:rFonts w:ascii="Times New Roman" w:hAnsi="Times New Roman" w:cs="Times New Roman"/>
          <w:sz w:val="24"/>
          <w:szCs w:val="24"/>
          <w:lang w:val="en-US"/>
        </w:rPr>
        <w:t xml:space="preserve"> the development of the global Internet industry (i.e., the minimum price set by FCC turns out to be the new market equilibrium price) (</w:t>
      </w:r>
      <w:proofErr w:type="spellStart"/>
      <w:r w:rsidR="004940A2" w:rsidRPr="00EF204C">
        <w:rPr>
          <w:rFonts w:ascii="Times New Roman" w:hAnsi="Times New Roman" w:cs="Times New Roman"/>
          <w:sz w:val="24"/>
          <w:szCs w:val="24"/>
          <w:lang w:val="en-US"/>
        </w:rPr>
        <w:t>Prüfer</w:t>
      </w:r>
      <w:proofErr w:type="spellEnd"/>
      <w:r w:rsidR="004940A2" w:rsidRPr="00EF204C">
        <w:rPr>
          <w:rFonts w:ascii="Times New Roman" w:hAnsi="Times New Roman" w:cs="Times New Roman"/>
          <w:sz w:val="24"/>
          <w:szCs w:val="24"/>
          <w:lang w:val="en-US"/>
        </w:rPr>
        <w:t xml:space="preserve"> and </w:t>
      </w:r>
      <w:proofErr w:type="spellStart"/>
      <w:r w:rsidR="004940A2" w:rsidRPr="00EF204C">
        <w:rPr>
          <w:rFonts w:ascii="Times New Roman" w:hAnsi="Times New Roman" w:cs="Times New Roman"/>
          <w:sz w:val="24"/>
          <w:szCs w:val="24"/>
          <w:lang w:val="en-US"/>
        </w:rPr>
        <w:t>Jahn</w:t>
      </w:r>
      <w:proofErr w:type="spellEnd"/>
      <w:r w:rsidR="004940A2" w:rsidRPr="00EF204C">
        <w:rPr>
          <w:rFonts w:ascii="Times New Roman" w:hAnsi="Times New Roman" w:cs="Times New Roman"/>
          <w:sz w:val="24"/>
          <w:szCs w:val="24"/>
          <w:lang w:val="en-US"/>
        </w:rPr>
        <w:t>, 2007).</w:t>
      </w:r>
    </w:p>
    <w:p w14:paraId="6AE0E8F1" w14:textId="77777777" w:rsidR="00F54F09" w:rsidRPr="00EF204C" w:rsidRDefault="00F54F09" w:rsidP="00C36E9B">
      <w:pPr>
        <w:spacing w:before="50" w:after="50" w:line="240" w:lineRule="auto"/>
        <w:ind w:right="-2" w:firstLine="709"/>
        <w:contextualSpacing/>
        <w:jc w:val="both"/>
        <w:rPr>
          <w:rFonts w:ascii="Times New Roman" w:hAnsi="Times New Roman" w:cs="Times New Roman"/>
          <w:sz w:val="24"/>
          <w:szCs w:val="24"/>
          <w:lang w:val="en-US"/>
        </w:rPr>
      </w:pPr>
    </w:p>
    <w:p w14:paraId="51554A2E" w14:textId="66A46F24" w:rsidR="00F54F09" w:rsidRPr="00EF204C" w:rsidRDefault="008465D6" w:rsidP="004227C4">
      <w:pPr>
        <w:spacing w:before="50" w:after="50" w:line="240" w:lineRule="auto"/>
        <w:ind w:right="-2"/>
        <w:contextualSpacing/>
        <w:jc w:val="both"/>
        <w:rPr>
          <w:rFonts w:ascii="Times New Roman" w:hAnsi="Times New Roman" w:cs="Times New Roman"/>
          <w:sz w:val="24"/>
          <w:szCs w:val="24"/>
          <w:lang w:val="en-US"/>
        </w:rPr>
      </w:pPr>
      <w:r w:rsidRPr="009A29F0">
        <w:rPr>
          <w:rFonts w:ascii="Times New Roman" w:hAnsi="Times New Roman" w:cs="Times New Roman"/>
          <w:b/>
          <w:sz w:val="20"/>
          <w:szCs w:val="20"/>
          <w:lang w:val="en-US"/>
        </w:rPr>
        <w:t>Figure 2.</w:t>
      </w:r>
      <w:r w:rsidRPr="009A29F0">
        <w:rPr>
          <w:rFonts w:ascii="Times New Roman" w:hAnsi="Times New Roman" w:cs="Times New Roman"/>
          <w:sz w:val="20"/>
          <w:szCs w:val="20"/>
          <w:lang w:val="en-US"/>
        </w:rPr>
        <w:t xml:space="preserve"> Average cost-per-minute, U.S. retail mobile services, 1989–2002. </w:t>
      </w:r>
      <w:r w:rsidRPr="009A29F0">
        <w:rPr>
          <w:rFonts w:ascii="Times New Roman" w:hAnsi="Times New Roman" w:cs="Times New Roman"/>
          <w:i/>
          <w:sz w:val="20"/>
          <w:szCs w:val="20"/>
          <w:lang w:val="en-US"/>
        </w:rPr>
        <w:t>Source: Hazlett, 2003, p. 497.</w:t>
      </w:r>
    </w:p>
    <w:p w14:paraId="500B9E74" w14:textId="728BAEEC" w:rsidR="00785738" w:rsidRPr="00EF204C" w:rsidRDefault="00F54F09" w:rsidP="004227C4">
      <w:pPr>
        <w:spacing w:before="50" w:after="50" w:line="240" w:lineRule="auto"/>
        <w:ind w:right="-2"/>
        <w:contextualSpacing/>
        <w:jc w:val="center"/>
        <w:rPr>
          <w:rFonts w:ascii="Times New Roman" w:hAnsi="Times New Roman" w:cs="Times New Roman"/>
          <w:sz w:val="24"/>
          <w:szCs w:val="24"/>
          <w:lang w:val="en-US"/>
        </w:rPr>
      </w:pPr>
      <w:r w:rsidRPr="00EF204C">
        <w:rPr>
          <w:rFonts w:ascii="Times New Roman" w:hAnsi="Times New Roman" w:cs="Times New Roman"/>
          <w:noProof/>
          <w:sz w:val="24"/>
          <w:szCs w:val="24"/>
          <w:lang w:eastAsia="tr-TR"/>
        </w:rPr>
        <w:drawing>
          <wp:inline distT="0" distB="0" distL="0" distR="0" wp14:anchorId="0A83A652" wp14:editId="77904C50">
            <wp:extent cx="5731510" cy="295592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png"/>
                    <pic:cNvPicPr/>
                  </pic:nvPicPr>
                  <pic:blipFill>
                    <a:blip r:embed="rId9">
                      <a:extLst>
                        <a:ext uri="{28A0092B-C50C-407E-A947-70E740481C1C}">
                          <a14:useLocalDpi xmlns:a14="http://schemas.microsoft.com/office/drawing/2010/main" val="0"/>
                        </a:ext>
                      </a:extLst>
                    </a:blip>
                    <a:stretch>
                      <a:fillRect/>
                    </a:stretch>
                  </pic:blipFill>
                  <pic:spPr>
                    <a:xfrm>
                      <a:off x="0" y="0"/>
                      <a:ext cx="5731510" cy="2955925"/>
                    </a:xfrm>
                    <a:prstGeom prst="rect">
                      <a:avLst/>
                    </a:prstGeom>
                  </pic:spPr>
                </pic:pic>
              </a:graphicData>
            </a:graphic>
          </wp:inline>
        </w:drawing>
      </w:r>
    </w:p>
    <w:p w14:paraId="68CA9683" w14:textId="12FF491C" w:rsidR="00F54F09" w:rsidRPr="009A29F0" w:rsidRDefault="00F54F09" w:rsidP="008465D6">
      <w:pPr>
        <w:autoSpaceDE w:val="0"/>
        <w:autoSpaceDN w:val="0"/>
        <w:adjustRightInd w:val="0"/>
        <w:spacing w:before="50" w:after="50" w:line="240" w:lineRule="auto"/>
        <w:ind w:right="-2"/>
        <w:contextualSpacing/>
        <w:rPr>
          <w:rFonts w:ascii="Times New Roman" w:hAnsi="Times New Roman" w:cs="Times New Roman"/>
          <w:sz w:val="20"/>
          <w:szCs w:val="20"/>
          <w:lang w:val="en-US"/>
        </w:rPr>
      </w:pPr>
    </w:p>
    <w:p w14:paraId="3EFD1FA5" w14:textId="77777777" w:rsidR="00F54F09" w:rsidRPr="00EF204C" w:rsidRDefault="00F54F09" w:rsidP="004227C4">
      <w:pPr>
        <w:autoSpaceDE w:val="0"/>
        <w:autoSpaceDN w:val="0"/>
        <w:adjustRightInd w:val="0"/>
        <w:spacing w:before="50" w:after="50" w:line="240" w:lineRule="auto"/>
        <w:ind w:right="-2"/>
        <w:contextualSpacing/>
        <w:jc w:val="both"/>
        <w:rPr>
          <w:rFonts w:ascii="Times New Roman" w:hAnsi="Times New Roman" w:cs="Times New Roman"/>
          <w:sz w:val="24"/>
          <w:szCs w:val="24"/>
          <w:lang w:val="en-US"/>
        </w:rPr>
      </w:pPr>
    </w:p>
    <w:p w14:paraId="45B943C7" w14:textId="46A94E7D" w:rsidR="005F209A" w:rsidRDefault="009E2FAE" w:rsidP="00C36E9B">
      <w:pPr>
        <w:spacing w:before="50" w:after="50" w:line="240" w:lineRule="auto"/>
        <w:ind w:right="-2" w:firstLine="709"/>
        <w:contextualSpacing/>
        <w:jc w:val="both"/>
        <w:rPr>
          <w:rFonts w:ascii="Times New Roman" w:hAnsi="Times New Roman" w:cs="Times New Roman"/>
          <w:sz w:val="24"/>
          <w:szCs w:val="24"/>
          <w:lang w:val="en-US"/>
        </w:rPr>
      </w:pPr>
      <w:r w:rsidRPr="00EF204C">
        <w:rPr>
          <w:rFonts w:ascii="Times New Roman" w:hAnsi="Times New Roman" w:cs="Times New Roman"/>
          <w:sz w:val="24"/>
          <w:szCs w:val="24"/>
          <w:lang w:val="en-US"/>
        </w:rPr>
        <w:lastRenderedPageBreak/>
        <w:t>In the EU, discussion</w:t>
      </w:r>
      <w:r w:rsidR="00312C03" w:rsidRPr="00EF204C">
        <w:rPr>
          <w:rFonts w:ascii="Times New Roman" w:hAnsi="Times New Roman" w:cs="Times New Roman"/>
          <w:sz w:val="24"/>
          <w:szCs w:val="24"/>
          <w:lang w:val="en-US"/>
        </w:rPr>
        <w:t>s</w:t>
      </w:r>
      <w:r w:rsidRPr="00EF204C">
        <w:rPr>
          <w:rFonts w:ascii="Times New Roman" w:hAnsi="Times New Roman" w:cs="Times New Roman"/>
          <w:sz w:val="24"/>
          <w:szCs w:val="24"/>
          <w:lang w:val="en-US"/>
        </w:rPr>
        <w:t xml:space="preserve"> on OTT is </w:t>
      </w:r>
      <w:r w:rsidR="00235CD6" w:rsidRPr="00EF204C">
        <w:rPr>
          <w:rFonts w:ascii="Times New Roman" w:hAnsi="Times New Roman" w:cs="Times New Roman"/>
          <w:sz w:val="24"/>
          <w:szCs w:val="24"/>
          <w:lang w:val="en-US"/>
        </w:rPr>
        <w:t xml:space="preserve">mainly </w:t>
      </w:r>
      <w:r w:rsidRPr="00EF204C">
        <w:rPr>
          <w:rFonts w:ascii="Times New Roman" w:hAnsi="Times New Roman" w:cs="Times New Roman"/>
          <w:sz w:val="24"/>
          <w:szCs w:val="24"/>
          <w:lang w:val="en-US"/>
        </w:rPr>
        <w:t xml:space="preserve">based on the protection of personal data in relation to </w:t>
      </w:r>
      <w:r w:rsidR="00E05C18" w:rsidRPr="00EF204C">
        <w:rPr>
          <w:rFonts w:ascii="Times New Roman" w:hAnsi="Times New Roman" w:cs="Times New Roman"/>
          <w:sz w:val="24"/>
          <w:szCs w:val="24"/>
          <w:lang w:val="en-US"/>
        </w:rPr>
        <w:t xml:space="preserve">the </w:t>
      </w:r>
      <w:r w:rsidRPr="00EF204C">
        <w:rPr>
          <w:rFonts w:ascii="Times New Roman" w:hAnsi="Times New Roman" w:cs="Times New Roman"/>
          <w:sz w:val="24"/>
          <w:szCs w:val="24"/>
          <w:lang w:val="en-US"/>
        </w:rPr>
        <w:t>US OTT</w:t>
      </w:r>
      <w:r w:rsidR="00312C03" w:rsidRPr="00EF204C">
        <w:rPr>
          <w:rFonts w:ascii="Times New Roman" w:hAnsi="Times New Roman" w:cs="Times New Roman"/>
          <w:sz w:val="24"/>
          <w:szCs w:val="24"/>
          <w:lang w:val="en-US"/>
        </w:rPr>
        <w:t xml:space="preserve"> </w:t>
      </w:r>
      <w:r w:rsidRPr="00EF204C">
        <w:rPr>
          <w:rFonts w:ascii="Times New Roman" w:hAnsi="Times New Roman" w:cs="Times New Roman"/>
          <w:sz w:val="24"/>
          <w:szCs w:val="24"/>
          <w:lang w:val="en-US"/>
        </w:rPr>
        <w:t>s</w:t>
      </w:r>
      <w:r w:rsidR="00312C03" w:rsidRPr="00EF204C">
        <w:rPr>
          <w:rFonts w:ascii="Times New Roman" w:hAnsi="Times New Roman" w:cs="Times New Roman"/>
          <w:sz w:val="24"/>
          <w:szCs w:val="24"/>
          <w:lang w:val="en-US"/>
        </w:rPr>
        <w:t>ervice</w:t>
      </w:r>
      <w:r w:rsidR="00E05C18" w:rsidRPr="00EF204C">
        <w:rPr>
          <w:rFonts w:ascii="Times New Roman" w:hAnsi="Times New Roman" w:cs="Times New Roman"/>
          <w:sz w:val="24"/>
          <w:szCs w:val="24"/>
          <w:lang w:val="en-US"/>
        </w:rPr>
        <w:t>s,</w:t>
      </w:r>
      <w:r w:rsidRPr="00EF204C">
        <w:rPr>
          <w:rFonts w:ascii="Times New Roman" w:hAnsi="Times New Roman" w:cs="Times New Roman"/>
          <w:sz w:val="24"/>
          <w:szCs w:val="24"/>
          <w:lang w:val="en-US"/>
        </w:rPr>
        <w:t xml:space="preserve"> </w:t>
      </w:r>
      <w:r w:rsidR="00E05C18" w:rsidRPr="00EF204C">
        <w:rPr>
          <w:rFonts w:ascii="Times New Roman" w:hAnsi="Times New Roman" w:cs="Times New Roman"/>
          <w:sz w:val="24"/>
          <w:szCs w:val="24"/>
          <w:lang w:val="en-US"/>
        </w:rPr>
        <w:t xml:space="preserve">which controls the largest share of the </w:t>
      </w:r>
      <w:r w:rsidRPr="00EF204C">
        <w:rPr>
          <w:rFonts w:ascii="Times New Roman" w:hAnsi="Times New Roman" w:cs="Times New Roman"/>
          <w:sz w:val="24"/>
          <w:szCs w:val="24"/>
          <w:lang w:val="en-US"/>
        </w:rPr>
        <w:t xml:space="preserve">global market </w:t>
      </w:r>
      <w:r w:rsidR="00E05C18" w:rsidRPr="00EF204C">
        <w:rPr>
          <w:rFonts w:ascii="Times New Roman" w:hAnsi="Times New Roman" w:cs="Times New Roman"/>
          <w:sz w:val="24"/>
          <w:szCs w:val="24"/>
          <w:lang w:val="en-US"/>
        </w:rPr>
        <w:t xml:space="preserve">and </w:t>
      </w:r>
      <w:r w:rsidR="00104A0E" w:rsidRPr="00EF204C">
        <w:rPr>
          <w:rFonts w:ascii="Times New Roman" w:hAnsi="Times New Roman" w:cs="Times New Roman"/>
          <w:sz w:val="24"/>
          <w:szCs w:val="24"/>
          <w:lang w:val="en-US"/>
        </w:rPr>
        <w:t>“</w:t>
      </w:r>
      <w:r w:rsidRPr="00EF204C">
        <w:rPr>
          <w:rFonts w:ascii="Times New Roman" w:hAnsi="Times New Roman" w:cs="Times New Roman"/>
          <w:sz w:val="24"/>
          <w:szCs w:val="24"/>
          <w:lang w:val="en-US"/>
        </w:rPr>
        <w:t>dominate</w:t>
      </w:r>
      <w:r w:rsidR="00E05C18" w:rsidRPr="00EF204C">
        <w:rPr>
          <w:rFonts w:ascii="Times New Roman" w:hAnsi="Times New Roman" w:cs="Times New Roman"/>
          <w:sz w:val="24"/>
          <w:szCs w:val="24"/>
          <w:lang w:val="en-US"/>
        </w:rPr>
        <w:t>s</w:t>
      </w:r>
      <w:r w:rsidR="00104A0E" w:rsidRPr="00EF204C">
        <w:rPr>
          <w:rFonts w:ascii="Times New Roman" w:hAnsi="Times New Roman" w:cs="Times New Roman"/>
          <w:sz w:val="24"/>
          <w:szCs w:val="24"/>
          <w:lang w:val="en-US"/>
        </w:rPr>
        <w:t>”</w:t>
      </w:r>
      <w:r w:rsidRPr="00EF204C">
        <w:rPr>
          <w:rFonts w:ascii="Times New Roman" w:hAnsi="Times New Roman" w:cs="Times New Roman"/>
          <w:sz w:val="24"/>
          <w:szCs w:val="24"/>
          <w:lang w:val="en-US"/>
        </w:rPr>
        <w:t xml:space="preserve"> the European market (</w:t>
      </w:r>
      <w:proofErr w:type="spellStart"/>
      <w:r w:rsidRPr="00EF204C">
        <w:rPr>
          <w:rFonts w:ascii="Times New Roman" w:hAnsi="Times New Roman" w:cs="Times New Roman"/>
          <w:sz w:val="24"/>
          <w:szCs w:val="24"/>
          <w:lang w:val="en-US"/>
        </w:rPr>
        <w:t>Ciriani</w:t>
      </w:r>
      <w:proofErr w:type="spellEnd"/>
      <w:r w:rsidRPr="00EF204C">
        <w:rPr>
          <w:rFonts w:ascii="Times New Roman" w:hAnsi="Times New Roman" w:cs="Times New Roman"/>
          <w:sz w:val="24"/>
          <w:szCs w:val="24"/>
          <w:lang w:val="en-US"/>
        </w:rPr>
        <w:t xml:space="preserve">, 2015, p. 44). The </w:t>
      </w:r>
      <w:r w:rsidR="00312C03" w:rsidRPr="00EF204C">
        <w:rPr>
          <w:rFonts w:ascii="Times New Roman" w:hAnsi="Times New Roman" w:cs="Times New Roman"/>
          <w:sz w:val="24"/>
          <w:szCs w:val="24"/>
          <w:lang w:val="en-US"/>
        </w:rPr>
        <w:t xml:space="preserve">EU </w:t>
      </w:r>
      <w:r w:rsidRPr="00EF204C">
        <w:rPr>
          <w:rFonts w:ascii="Times New Roman" w:hAnsi="Times New Roman" w:cs="Times New Roman"/>
          <w:sz w:val="24"/>
          <w:szCs w:val="24"/>
          <w:lang w:val="en-US"/>
        </w:rPr>
        <w:t>approved rules in April 2014</w:t>
      </w:r>
      <w:r w:rsidR="00312C03" w:rsidRPr="00EF204C">
        <w:rPr>
          <w:rFonts w:ascii="Times New Roman" w:hAnsi="Times New Roman" w:cs="Times New Roman"/>
          <w:sz w:val="24"/>
          <w:szCs w:val="24"/>
          <w:lang w:val="en-US"/>
        </w:rPr>
        <w:t>,</w:t>
      </w:r>
      <w:r w:rsidRPr="00EF204C">
        <w:rPr>
          <w:rFonts w:ascii="Times New Roman" w:hAnsi="Times New Roman" w:cs="Times New Roman"/>
          <w:sz w:val="24"/>
          <w:szCs w:val="24"/>
          <w:lang w:val="en-US"/>
        </w:rPr>
        <w:t xml:space="preserve"> to ensure equal access of firms and individuals to online services</w:t>
      </w:r>
      <w:r w:rsidR="00312C03" w:rsidRPr="00EF204C">
        <w:rPr>
          <w:rFonts w:ascii="Times New Roman" w:hAnsi="Times New Roman" w:cs="Times New Roman"/>
          <w:sz w:val="24"/>
          <w:szCs w:val="24"/>
          <w:lang w:val="en-US"/>
        </w:rPr>
        <w:t>,</w:t>
      </w:r>
      <w:r w:rsidRPr="00EF204C">
        <w:rPr>
          <w:rFonts w:ascii="Times New Roman" w:hAnsi="Times New Roman" w:cs="Times New Roman"/>
          <w:sz w:val="24"/>
          <w:szCs w:val="24"/>
          <w:lang w:val="en-US"/>
        </w:rPr>
        <w:t xml:space="preserve"> and </w:t>
      </w:r>
      <w:r w:rsidR="00312C03" w:rsidRPr="00EF204C">
        <w:rPr>
          <w:rFonts w:ascii="Times New Roman" w:hAnsi="Times New Roman" w:cs="Times New Roman"/>
          <w:sz w:val="24"/>
          <w:szCs w:val="24"/>
          <w:lang w:val="en-US"/>
        </w:rPr>
        <w:t xml:space="preserve">also </w:t>
      </w:r>
      <w:r w:rsidRPr="00EF204C">
        <w:rPr>
          <w:rFonts w:ascii="Times New Roman" w:hAnsi="Times New Roman" w:cs="Times New Roman"/>
          <w:sz w:val="24"/>
          <w:szCs w:val="24"/>
          <w:lang w:val="en-US"/>
        </w:rPr>
        <w:t>harmonize</w:t>
      </w:r>
      <w:r w:rsidR="00312C03" w:rsidRPr="00EF204C">
        <w:rPr>
          <w:rFonts w:ascii="Times New Roman" w:hAnsi="Times New Roman" w:cs="Times New Roman"/>
          <w:sz w:val="24"/>
          <w:szCs w:val="24"/>
          <w:lang w:val="en-US"/>
        </w:rPr>
        <w:t>d</w:t>
      </w:r>
      <w:r w:rsidRPr="00EF204C">
        <w:rPr>
          <w:rFonts w:ascii="Times New Roman" w:hAnsi="Times New Roman" w:cs="Times New Roman"/>
          <w:sz w:val="24"/>
          <w:szCs w:val="24"/>
          <w:lang w:val="en-US"/>
        </w:rPr>
        <w:t xml:space="preserve"> rules across national borders to create a unified European market. </w:t>
      </w:r>
      <w:r w:rsidR="00312C03" w:rsidRPr="00EF204C">
        <w:rPr>
          <w:rFonts w:ascii="Times New Roman" w:hAnsi="Times New Roman" w:cs="Times New Roman"/>
          <w:sz w:val="24"/>
          <w:szCs w:val="24"/>
          <w:lang w:val="en-US"/>
        </w:rPr>
        <w:t xml:space="preserve">European </w:t>
      </w:r>
      <w:r w:rsidRPr="00EF204C">
        <w:rPr>
          <w:rFonts w:ascii="Times New Roman" w:hAnsi="Times New Roman" w:cs="Times New Roman"/>
          <w:sz w:val="24"/>
          <w:szCs w:val="24"/>
          <w:lang w:val="en-US"/>
        </w:rPr>
        <w:t xml:space="preserve">countries like France and Spain have blocked OTT providers when offering voice services that connect to the </w:t>
      </w:r>
      <w:r w:rsidR="00FC3061" w:rsidRPr="00EF204C">
        <w:rPr>
          <w:rFonts w:ascii="Times New Roman" w:hAnsi="Times New Roman" w:cs="Times New Roman"/>
          <w:sz w:val="24"/>
          <w:szCs w:val="24"/>
          <w:lang w:val="en-US"/>
        </w:rPr>
        <w:t xml:space="preserve">public switched telephone network </w:t>
      </w:r>
      <w:r w:rsidRPr="00EF204C">
        <w:rPr>
          <w:rFonts w:ascii="Times New Roman" w:hAnsi="Times New Roman" w:cs="Times New Roman"/>
          <w:sz w:val="24"/>
          <w:szCs w:val="24"/>
          <w:lang w:val="en-US"/>
        </w:rPr>
        <w:t xml:space="preserve">(ITU, 2016). </w:t>
      </w:r>
      <w:r w:rsidR="00312C03" w:rsidRPr="00EF204C">
        <w:rPr>
          <w:rFonts w:ascii="Times New Roman" w:hAnsi="Times New Roman" w:cs="Times New Roman"/>
          <w:sz w:val="24"/>
          <w:szCs w:val="24"/>
          <w:lang w:val="en-US"/>
        </w:rPr>
        <w:t>O</w:t>
      </w:r>
      <w:r w:rsidR="00DF6C47" w:rsidRPr="00EF204C">
        <w:rPr>
          <w:rFonts w:ascii="Times New Roman" w:hAnsi="Times New Roman" w:cs="Times New Roman"/>
          <w:sz w:val="24"/>
          <w:szCs w:val="24"/>
          <w:lang w:val="en-US"/>
        </w:rPr>
        <w:t xml:space="preserve">n August 6, 2015, </w:t>
      </w:r>
      <w:r w:rsidR="00312C03" w:rsidRPr="00EF204C">
        <w:rPr>
          <w:rFonts w:ascii="Times New Roman" w:hAnsi="Times New Roman" w:cs="Times New Roman"/>
          <w:sz w:val="24"/>
          <w:szCs w:val="24"/>
          <w:lang w:val="en-US"/>
        </w:rPr>
        <w:t xml:space="preserve">in France, </w:t>
      </w:r>
      <w:r w:rsidR="00DF6C47" w:rsidRPr="00EF204C">
        <w:rPr>
          <w:rFonts w:ascii="Times New Roman" w:hAnsi="Times New Roman" w:cs="Times New Roman"/>
          <w:sz w:val="24"/>
          <w:szCs w:val="24"/>
          <w:lang w:val="en-US"/>
        </w:rPr>
        <w:t>a new law extended the authority of the Regulatory Authority for Electronic Communications and Postal Services to authorize operators as an electronic communication network and/or service provider (BTK, 2015b). In the UK, the government</w:t>
      </w:r>
      <w:r w:rsidR="00104A0E" w:rsidRPr="00EF204C">
        <w:rPr>
          <w:rFonts w:ascii="Times New Roman" w:hAnsi="Times New Roman" w:cs="Times New Roman"/>
          <w:sz w:val="24"/>
          <w:szCs w:val="24"/>
          <w:lang w:val="en-US"/>
        </w:rPr>
        <w:t>’</w:t>
      </w:r>
      <w:r w:rsidR="00DF6C47" w:rsidRPr="00EF204C">
        <w:rPr>
          <w:rFonts w:ascii="Times New Roman" w:hAnsi="Times New Roman" w:cs="Times New Roman"/>
          <w:sz w:val="24"/>
          <w:szCs w:val="24"/>
          <w:lang w:val="en-US"/>
        </w:rPr>
        <w:t xml:space="preserve">s priority </w:t>
      </w:r>
      <w:r w:rsidR="00C21991" w:rsidRPr="00EF204C">
        <w:rPr>
          <w:rFonts w:ascii="Times New Roman" w:hAnsi="Times New Roman" w:cs="Times New Roman"/>
          <w:sz w:val="24"/>
          <w:szCs w:val="24"/>
          <w:lang w:val="en-US"/>
        </w:rPr>
        <w:t xml:space="preserve">concerning </w:t>
      </w:r>
      <w:r w:rsidR="00DF6C47" w:rsidRPr="00EF204C">
        <w:rPr>
          <w:rFonts w:ascii="Times New Roman" w:hAnsi="Times New Roman" w:cs="Times New Roman"/>
          <w:sz w:val="24"/>
          <w:szCs w:val="24"/>
          <w:lang w:val="en-US"/>
        </w:rPr>
        <w:t xml:space="preserve">the regulatory framework is to base any regulatory change </w:t>
      </w:r>
      <w:r w:rsidR="00C21991" w:rsidRPr="00EF204C">
        <w:rPr>
          <w:rFonts w:ascii="Times New Roman" w:hAnsi="Times New Roman" w:cs="Times New Roman"/>
          <w:sz w:val="24"/>
          <w:szCs w:val="24"/>
          <w:lang w:val="en-US"/>
        </w:rPr>
        <w:t xml:space="preserve">on </w:t>
      </w:r>
      <w:r w:rsidR="00DF6C47" w:rsidRPr="00EF204C">
        <w:rPr>
          <w:rFonts w:ascii="Times New Roman" w:hAnsi="Times New Roman" w:cs="Times New Roman"/>
          <w:sz w:val="24"/>
          <w:szCs w:val="24"/>
          <w:lang w:val="en-US"/>
        </w:rPr>
        <w:t xml:space="preserve">an economic reason (CTO, 2016a). </w:t>
      </w:r>
      <w:r w:rsidR="00A75297" w:rsidRPr="00EF204C">
        <w:rPr>
          <w:rFonts w:ascii="Times New Roman" w:hAnsi="Times New Roman" w:cs="Times New Roman"/>
          <w:sz w:val="24"/>
          <w:szCs w:val="24"/>
          <w:lang w:val="en-US"/>
        </w:rPr>
        <w:t>On December</w:t>
      </w:r>
      <w:r w:rsidR="00C21991" w:rsidRPr="00EF204C">
        <w:rPr>
          <w:rFonts w:ascii="Times New Roman" w:hAnsi="Times New Roman" w:cs="Times New Roman"/>
          <w:sz w:val="24"/>
          <w:szCs w:val="24"/>
          <w:lang w:val="en-US"/>
        </w:rPr>
        <w:t xml:space="preserve"> 29,</w:t>
      </w:r>
      <w:r w:rsidR="00A75297" w:rsidRPr="00EF204C">
        <w:rPr>
          <w:rFonts w:ascii="Times New Roman" w:hAnsi="Times New Roman" w:cs="Times New Roman"/>
          <w:sz w:val="24"/>
          <w:szCs w:val="24"/>
          <w:lang w:val="en-US"/>
        </w:rPr>
        <w:t xml:space="preserve"> 2003, the Office of Communications (</w:t>
      </w:r>
      <w:proofErr w:type="spellStart"/>
      <w:r w:rsidR="00A75297" w:rsidRPr="00EF204C">
        <w:rPr>
          <w:rFonts w:ascii="Times New Roman" w:hAnsi="Times New Roman" w:cs="Times New Roman"/>
          <w:sz w:val="24"/>
          <w:szCs w:val="24"/>
          <w:lang w:val="en-US"/>
        </w:rPr>
        <w:t>Ofcom</w:t>
      </w:r>
      <w:proofErr w:type="spellEnd"/>
      <w:r w:rsidR="00A75297" w:rsidRPr="00EF204C">
        <w:rPr>
          <w:rFonts w:ascii="Times New Roman" w:hAnsi="Times New Roman" w:cs="Times New Roman"/>
          <w:sz w:val="24"/>
          <w:szCs w:val="24"/>
          <w:lang w:val="en-US"/>
        </w:rPr>
        <w:t>) – the UK</w:t>
      </w:r>
      <w:r w:rsidR="00104A0E" w:rsidRPr="00EF204C">
        <w:rPr>
          <w:rFonts w:ascii="Times New Roman" w:hAnsi="Times New Roman" w:cs="Times New Roman"/>
          <w:sz w:val="24"/>
          <w:szCs w:val="24"/>
          <w:lang w:val="en-US"/>
        </w:rPr>
        <w:t>’</w:t>
      </w:r>
      <w:r w:rsidR="00A75297" w:rsidRPr="00EF204C">
        <w:rPr>
          <w:rFonts w:ascii="Times New Roman" w:hAnsi="Times New Roman" w:cs="Times New Roman"/>
          <w:sz w:val="24"/>
          <w:szCs w:val="24"/>
          <w:lang w:val="en-US"/>
        </w:rPr>
        <w:t xml:space="preserve">s single communications regulator – officially replaced five separate broadcasting and telecommunications regulators: the Independent Television Commission, the Broadcasting Standards Commission, the Radio Authority, the </w:t>
      </w:r>
      <w:proofErr w:type="spellStart"/>
      <w:r w:rsidR="00A75297" w:rsidRPr="00EF204C">
        <w:rPr>
          <w:rFonts w:ascii="Times New Roman" w:hAnsi="Times New Roman" w:cs="Times New Roman"/>
          <w:sz w:val="24"/>
          <w:szCs w:val="24"/>
          <w:lang w:val="en-US"/>
        </w:rPr>
        <w:t>Radiocommunications</w:t>
      </w:r>
      <w:proofErr w:type="spellEnd"/>
      <w:r w:rsidR="00A75297" w:rsidRPr="00EF204C">
        <w:rPr>
          <w:rFonts w:ascii="Times New Roman" w:hAnsi="Times New Roman" w:cs="Times New Roman"/>
          <w:sz w:val="24"/>
          <w:szCs w:val="24"/>
          <w:lang w:val="en-US"/>
        </w:rPr>
        <w:t xml:space="preserve"> Agency</w:t>
      </w:r>
      <w:r w:rsidR="00C21991" w:rsidRPr="00EF204C">
        <w:rPr>
          <w:rFonts w:ascii="Times New Roman" w:hAnsi="Times New Roman" w:cs="Times New Roman"/>
          <w:sz w:val="24"/>
          <w:szCs w:val="24"/>
          <w:lang w:val="en-US"/>
        </w:rPr>
        <w:t>,</w:t>
      </w:r>
      <w:r w:rsidR="00A75297" w:rsidRPr="00EF204C">
        <w:rPr>
          <w:rFonts w:ascii="Times New Roman" w:hAnsi="Times New Roman" w:cs="Times New Roman"/>
          <w:sz w:val="24"/>
          <w:szCs w:val="24"/>
          <w:lang w:val="en-US"/>
        </w:rPr>
        <w:t xml:space="preserve"> and the Office of Telecommunications</w:t>
      </w:r>
      <w:r w:rsidR="003200EA">
        <w:rPr>
          <w:rFonts w:ascii="Times New Roman" w:hAnsi="Times New Roman" w:cs="Times New Roman"/>
          <w:sz w:val="24"/>
          <w:szCs w:val="24"/>
          <w:lang w:val="en-US"/>
        </w:rPr>
        <w:t xml:space="preserve"> (</w:t>
      </w:r>
      <w:proofErr w:type="spellStart"/>
      <w:r w:rsidR="003200EA">
        <w:rPr>
          <w:rFonts w:ascii="Times New Roman" w:hAnsi="Times New Roman" w:cs="Times New Roman"/>
          <w:sz w:val="24"/>
          <w:szCs w:val="24"/>
          <w:lang w:val="en-US"/>
        </w:rPr>
        <w:t>Önen</w:t>
      </w:r>
      <w:proofErr w:type="spellEnd"/>
      <w:r w:rsidR="003200EA">
        <w:rPr>
          <w:rFonts w:ascii="Times New Roman" w:hAnsi="Times New Roman" w:cs="Times New Roman"/>
          <w:sz w:val="24"/>
          <w:szCs w:val="24"/>
          <w:lang w:val="en-US"/>
        </w:rPr>
        <w:t xml:space="preserve"> and </w:t>
      </w:r>
      <w:proofErr w:type="spellStart"/>
      <w:r w:rsidR="003200EA">
        <w:rPr>
          <w:rFonts w:ascii="Times New Roman" w:hAnsi="Times New Roman" w:cs="Times New Roman"/>
          <w:sz w:val="24"/>
          <w:szCs w:val="24"/>
          <w:lang w:val="en-US"/>
        </w:rPr>
        <w:t>Tanyıldızı</w:t>
      </w:r>
      <w:proofErr w:type="spellEnd"/>
      <w:r w:rsidR="003200EA">
        <w:rPr>
          <w:rFonts w:ascii="Times New Roman" w:hAnsi="Times New Roman" w:cs="Times New Roman"/>
          <w:sz w:val="24"/>
          <w:szCs w:val="24"/>
          <w:lang w:val="en-US"/>
        </w:rPr>
        <w:t>, 2010)</w:t>
      </w:r>
      <w:r w:rsidR="00C21991" w:rsidRPr="00EF204C">
        <w:rPr>
          <w:rFonts w:ascii="Times New Roman" w:hAnsi="Times New Roman" w:cs="Times New Roman"/>
          <w:sz w:val="24"/>
          <w:szCs w:val="24"/>
          <w:lang w:val="en-US"/>
        </w:rPr>
        <w:t>,</w:t>
      </w:r>
      <w:r w:rsidR="00A75297" w:rsidRPr="00EF204C">
        <w:rPr>
          <w:rFonts w:ascii="Times New Roman" w:hAnsi="Times New Roman" w:cs="Times New Roman"/>
          <w:sz w:val="24"/>
          <w:szCs w:val="24"/>
          <w:lang w:val="en-US"/>
        </w:rPr>
        <w:t xml:space="preserve"> in order to converge regulatory policies of television, telecommunications</w:t>
      </w:r>
      <w:r w:rsidR="00C21991" w:rsidRPr="00EF204C">
        <w:rPr>
          <w:rFonts w:ascii="Times New Roman" w:hAnsi="Times New Roman" w:cs="Times New Roman"/>
          <w:sz w:val="24"/>
          <w:szCs w:val="24"/>
          <w:lang w:val="en-US"/>
        </w:rPr>
        <w:t>,</w:t>
      </w:r>
      <w:r w:rsidR="00A75297" w:rsidRPr="00EF204C">
        <w:rPr>
          <w:rFonts w:ascii="Times New Roman" w:hAnsi="Times New Roman" w:cs="Times New Roman"/>
          <w:sz w:val="24"/>
          <w:szCs w:val="24"/>
          <w:lang w:val="en-US"/>
        </w:rPr>
        <w:t xml:space="preserve"> and computing technologies</w:t>
      </w:r>
      <w:r w:rsidR="00C21991" w:rsidRPr="00EF204C">
        <w:rPr>
          <w:rFonts w:ascii="Times New Roman" w:hAnsi="Times New Roman" w:cs="Times New Roman"/>
          <w:sz w:val="24"/>
          <w:szCs w:val="24"/>
          <w:lang w:val="en-US"/>
        </w:rPr>
        <w:t>,</w:t>
      </w:r>
      <w:r w:rsidR="00A75297" w:rsidRPr="00EF204C">
        <w:rPr>
          <w:rFonts w:ascii="Times New Roman" w:hAnsi="Times New Roman" w:cs="Times New Roman"/>
          <w:sz w:val="24"/>
          <w:szCs w:val="24"/>
          <w:lang w:val="en-US"/>
        </w:rPr>
        <w:t xml:space="preserve"> facilitated by digitalization (Smith, 2006). However, </w:t>
      </w:r>
      <w:r w:rsidR="00C21991" w:rsidRPr="00EF204C">
        <w:rPr>
          <w:rFonts w:ascii="Times New Roman" w:hAnsi="Times New Roman" w:cs="Times New Roman"/>
          <w:sz w:val="24"/>
          <w:szCs w:val="24"/>
          <w:lang w:val="en-US"/>
        </w:rPr>
        <w:t xml:space="preserve">such </w:t>
      </w:r>
      <w:r w:rsidR="00A75297" w:rsidRPr="00EF204C">
        <w:rPr>
          <w:rFonts w:ascii="Times New Roman" w:hAnsi="Times New Roman" w:cs="Times New Roman"/>
          <w:sz w:val="24"/>
          <w:szCs w:val="24"/>
          <w:lang w:val="en-US"/>
        </w:rPr>
        <w:t>technolog</w:t>
      </w:r>
      <w:r w:rsidR="00C21991" w:rsidRPr="00EF204C">
        <w:rPr>
          <w:rFonts w:ascii="Times New Roman" w:hAnsi="Times New Roman" w:cs="Times New Roman"/>
          <w:sz w:val="24"/>
          <w:szCs w:val="24"/>
          <w:lang w:val="en-US"/>
        </w:rPr>
        <w:t>ical</w:t>
      </w:r>
      <w:r w:rsidR="00A75297" w:rsidRPr="00EF204C">
        <w:rPr>
          <w:rFonts w:ascii="Times New Roman" w:hAnsi="Times New Roman" w:cs="Times New Roman"/>
          <w:sz w:val="24"/>
          <w:szCs w:val="24"/>
          <w:lang w:val="en-US"/>
        </w:rPr>
        <w:t xml:space="preserve"> convergence needs to be regulated in the </w:t>
      </w:r>
      <w:r w:rsidR="00104A0E" w:rsidRPr="00EF204C">
        <w:rPr>
          <w:rFonts w:ascii="Times New Roman" w:hAnsi="Times New Roman" w:cs="Times New Roman"/>
          <w:sz w:val="24"/>
          <w:szCs w:val="24"/>
          <w:lang w:val="en-US"/>
        </w:rPr>
        <w:t>“</w:t>
      </w:r>
      <w:r w:rsidR="00A75297" w:rsidRPr="00EF204C">
        <w:rPr>
          <w:rFonts w:ascii="Times New Roman" w:hAnsi="Times New Roman" w:cs="Times New Roman"/>
          <w:sz w:val="24"/>
          <w:szCs w:val="24"/>
          <w:lang w:val="en-US"/>
        </w:rPr>
        <w:t>same (minimal) fashion</w:t>
      </w:r>
      <w:r w:rsidR="00104A0E" w:rsidRPr="00EF204C">
        <w:rPr>
          <w:rFonts w:ascii="Times New Roman" w:hAnsi="Times New Roman" w:cs="Times New Roman"/>
          <w:sz w:val="24"/>
          <w:szCs w:val="24"/>
          <w:lang w:val="en-US"/>
        </w:rPr>
        <w:t>”</w:t>
      </w:r>
      <w:r w:rsidR="00A75297" w:rsidRPr="00EF204C">
        <w:rPr>
          <w:rFonts w:ascii="Times New Roman" w:hAnsi="Times New Roman" w:cs="Times New Roman"/>
          <w:sz w:val="24"/>
          <w:szCs w:val="24"/>
          <w:lang w:val="en-US"/>
        </w:rPr>
        <w:t xml:space="preserve"> for all services (</w:t>
      </w:r>
      <w:proofErr w:type="spellStart"/>
      <w:r w:rsidR="00A75297" w:rsidRPr="00C36E9B">
        <w:rPr>
          <w:rFonts w:ascii="Times New Roman" w:hAnsi="Times New Roman" w:cs="Times New Roman"/>
          <w:sz w:val="24"/>
          <w:szCs w:val="24"/>
          <w:lang w:val="en-US"/>
        </w:rPr>
        <w:t>Storsul</w:t>
      </w:r>
      <w:proofErr w:type="spellEnd"/>
      <w:r w:rsidR="00A75297" w:rsidRPr="00C36E9B">
        <w:rPr>
          <w:rFonts w:ascii="Times New Roman" w:hAnsi="Times New Roman" w:cs="Times New Roman"/>
          <w:sz w:val="24"/>
          <w:szCs w:val="24"/>
          <w:lang w:val="en-US"/>
        </w:rPr>
        <w:t xml:space="preserve"> and </w:t>
      </w:r>
      <w:proofErr w:type="spellStart"/>
      <w:r w:rsidR="00A75297" w:rsidRPr="00C36E9B">
        <w:rPr>
          <w:rFonts w:ascii="Times New Roman" w:hAnsi="Times New Roman" w:cs="Times New Roman"/>
          <w:sz w:val="24"/>
          <w:szCs w:val="24"/>
          <w:lang w:val="en-US"/>
        </w:rPr>
        <w:t>Syvertsen</w:t>
      </w:r>
      <w:proofErr w:type="spellEnd"/>
      <w:r w:rsidR="00A75297" w:rsidRPr="00C36E9B">
        <w:rPr>
          <w:rFonts w:ascii="Times New Roman" w:hAnsi="Times New Roman" w:cs="Times New Roman"/>
          <w:sz w:val="24"/>
          <w:szCs w:val="24"/>
          <w:lang w:val="en-US"/>
        </w:rPr>
        <w:t>, 2007)</w:t>
      </w:r>
      <w:r w:rsidR="00A75297" w:rsidRPr="00EF204C">
        <w:rPr>
          <w:rFonts w:ascii="Times New Roman" w:hAnsi="Times New Roman" w:cs="Times New Roman"/>
          <w:sz w:val="24"/>
          <w:szCs w:val="24"/>
          <w:lang w:val="en-US"/>
        </w:rPr>
        <w:t xml:space="preserve">. Therefore, </w:t>
      </w:r>
      <w:r w:rsidR="00B63B42">
        <w:rPr>
          <w:rFonts w:ascii="Times New Roman" w:hAnsi="Times New Roman" w:cs="Times New Roman"/>
          <w:sz w:val="24"/>
          <w:szCs w:val="24"/>
          <w:lang w:val="en-US"/>
        </w:rPr>
        <w:t xml:space="preserve">the creation of </w:t>
      </w:r>
      <w:r w:rsidR="00A75297" w:rsidRPr="00EF204C">
        <w:rPr>
          <w:rFonts w:ascii="Times New Roman" w:hAnsi="Times New Roman" w:cs="Times New Roman"/>
          <w:sz w:val="24"/>
          <w:szCs w:val="24"/>
          <w:lang w:val="en-US"/>
        </w:rPr>
        <w:t xml:space="preserve">a single regulatory body </w:t>
      </w:r>
      <w:r w:rsidR="00C21991" w:rsidRPr="00EF204C">
        <w:rPr>
          <w:rFonts w:ascii="Times New Roman" w:hAnsi="Times New Roman" w:cs="Times New Roman"/>
          <w:sz w:val="24"/>
          <w:szCs w:val="24"/>
          <w:lang w:val="en-US"/>
        </w:rPr>
        <w:t>cannot</w:t>
      </w:r>
      <w:r w:rsidR="00A75297" w:rsidRPr="00EF204C">
        <w:rPr>
          <w:rFonts w:ascii="Times New Roman" w:hAnsi="Times New Roman" w:cs="Times New Roman"/>
          <w:sz w:val="24"/>
          <w:szCs w:val="24"/>
          <w:lang w:val="en-US"/>
        </w:rPr>
        <w:t xml:space="preserve"> </w:t>
      </w:r>
      <w:r w:rsidR="00B63B42">
        <w:rPr>
          <w:rFonts w:ascii="Times New Roman" w:hAnsi="Times New Roman" w:cs="Times New Roman"/>
          <w:sz w:val="24"/>
          <w:szCs w:val="24"/>
          <w:lang w:val="en-US"/>
        </w:rPr>
        <w:t xml:space="preserve">ensure the </w:t>
      </w:r>
      <w:r w:rsidR="00A75297" w:rsidRPr="00EF204C">
        <w:rPr>
          <w:rFonts w:ascii="Times New Roman" w:hAnsi="Times New Roman" w:cs="Times New Roman"/>
          <w:sz w:val="24"/>
          <w:szCs w:val="24"/>
          <w:lang w:val="en-US"/>
        </w:rPr>
        <w:t xml:space="preserve">regulatory convergence (Doyle and Vick, 2005). </w:t>
      </w:r>
    </w:p>
    <w:p w14:paraId="7DF38E7A" w14:textId="6F6A0048" w:rsidR="005E634A" w:rsidRPr="00EF204C" w:rsidRDefault="005E634A" w:rsidP="00C36E9B">
      <w:pPr>
        <w:spacing w:before="50" w:after="50" w:line="240" w:lineRule="auto"/>
        <w:ind w:right="-2" w:firstLine="709"/>
        <w:contextualSpacing/>
        <w:jc w:val="both"/>
        <w:rPr>
          <w:rFonts w:ascii="Times New Roman" w:hAnsi="Times New Roman" w:cs="Times New Roman"/>
          <w:sz w:val="24"/>
          <w:szCs w:val="24"/>
          <w:lang w:val="en-US"/>
        </w:rPr>
      </w:pPr>
      <w:r w:rsidRPr="00EF204C">
        <w:rPr>
          <w:rFonts w:ascii="Times New Roman" w:hAnsi="Times New Roman" w:cs="Times New Roman"/>
          <w:sz w:val="24"/>
          <w:szCs w:val="24"/>
          <w:lang w:val="en-US"/>
        </w:rPr>
        <w:t xml:space="preserve">Mergers and acquisitions are </w:t>
      </w:r>
      <w:r w:rsidR="00C21991" w:rsidRPr="00EF204C">
        <w:rPr>
          <w:rFonts w:ascii="Times New Roman" w:hAnsi="Times New Roman" w:cs="Times New Roman"/>
          <w:sz w:val="24"/>
          <w:szCs w:val="24"/>
          <w:lang w:val="en-US"/>
        </w:rPr>
        <w:t xml:space="preserve">some of the </w:t>
      </w:r>
      <w:r w:rsidRPr="00EF204C">
        <w:rPr>
          <w:rFonts w:ascii="Times New Roman" w:hAnsi="Times New Roman" w:cs="Times New Roman"/>
          <w:sz w:val="24"/>
          <w:szCs w:val="24"/>
          <w:lang w:val="en-US"/>
        </w:rPr>
        <w:t>solution</w:t>
      </w:r>
      <w:r w:rsidR="00C21991" w:rsidRPr="00EF204C">
        <w:rPr>
          <w:rFonts w:ascii="Times New Roman" w:hAnsi="Times New Roman" w:cs="Times New Roman"/>
          <w:sz w:val="24"/>
          <w:szCs w:val="24"/>
          <w:lang w:val="en-US"/>
        </w:rPr>
        <w:t>s</w:t>
      </w:r>
      <w:r w:rsidRPr="00EF204C">
        <w:rPr>
          <w:rFonts w:ascii="Times New Roman" w:hAnsi="Times New Roman" w:cs="Times New Roman"/>
          <w:sz w:val="24"/>
          <w:szCs w:val="24"/>
          <w:lang w:val="en-US"/>
        </w:rPr>
        <w:t xml:space="preserve"> </w:t>
      </w:r>
      <w:r w:rsidR="00C21991" w:rsidRPr="00EF204C">
        <w:rPr>
          <w:rFonts w:ascii="Times New Roman" w:hAnsi="Times New Roman" w:cs="Times New Roman"/>
          <w:sz w:val="24"/>
          <w:szCs w:val="24"/>
          <w:lang w:val="en-US"/>
        </w:rPr>
        <w:t xml:space="preserve">for </w:t>
      </w:r>
      <w:r w:rsidRPr="00EF204C">
        <w:rPr>
          <w:rFonts w:ascii="Times New Roman" w:hAnsi="Times New Roman" w:cs="Times New Roman"/>
          <w:sz w:val="24"/>
          <w:szCs w:val="24"/>
          <w:lang w:val="en-US"/>
        </w:rPr>
        <w:t>overcom</w:t>
      </w:r>
      <w:r w:rsidR="00C21991" w:rsidRPr="00EF204C">
        <w:rPr>
          <w:rFonts w:ascii="Times New Roman" w:hAnsi="Times New Roman" w:cs="Times New Roman"/>
          <w:sz w:val="24"/>
          <w:szCs w:val="24"/>
          <w:lang w:val="en-US"/>
        </w:rPr>
        <w:t>ing</w:t>
      </w:r>
      <w:r w:rsidRPr="00EF204C">
        <w:rPr>
          <w:rFonts w:ascii="Times New Roman" w:hAnsi="Times New Roman" w:cs="Times New Roman"/>
          <w:sz w:val="24"/>
          <w:szCs w:val="24"/>
          <w:lang w:val="en-US"/>
        </w:rPr>
        <w:t xml:space="preserve"> the decreasing revenue base of voice and messaging services due to OTT</w:t>
      </w:r>
      <w:r w:rsidR="00C21991" w:rsidRPr="00EF204C">
        <w:rPr>
          <w:rFonts w:ascii="Times New Roman" w:hAnsi="Times New Roman" w:cs="Times New Roman"/>
          <w:sz w:val="24"/>
          <w:szCs w:val="24"/>
          <w:lang w:val="en-US"/>
        </w:rPr>
        <w:t xml:space="preserve"> </w:t>
      </w:r>
      <w:r w:rsidRPr="00EF204C">
        <w:rPr>
          <w:rFonts w:ascii="Times New Roman" w:hAnsi="Times New Roman" w:cs="Times New Roman"/>
          <w:sz w:val="24"/>
          <w:szCs w:val="24"/>
          <w:lang w:val="en-US"/>
        </w:rPr>
        <w:t>s</w:t>
      </w:r>
      <w:r w:rsidR="00C21991" w:rsidRPr="00EF204C">
        <w:rPr>
          <w:rFonts w:ascii="Times New Roman" w:hAnsi="Times New Roman" w:cs="Times New Roman"/>
          <w:sz w:val="24"/>
          <w:szCs w:val="24"/>
          <w:lang w:val="en-US"/>
        </w:rPr>
        <w:t>ervices</w:t>
      </w:r>
      <w:r w:rsidRPr="00EF204C">
        <w:rPr>
          <w:rFonts w:ascii="Times New Roman" w:hAnsi="Times New Roman" w:cs="Times New Roman"/>
          <w:sz w:val="24"/>
          <w:szCs w:val="24"/>
          <w:lang w:val="en-US"/>
        </w:rPr>
        <w:t xml:space="preserve"> </w:t>
      </w:r>
      <w:r w:rsidR="00C21991" w:rsidRPr="00EF204C">
        <w:rPr>
          <w:rFonts w:ascii="Times New Roman" w:hAnsi="Times New Roman" w:cs="Times New Roman"/>
          <w:sz w:val="24"/>
          <w:szCs w:val="24"/>
          <w:lang w:val="en-US"/>
        </w:rPr>
        <w:t xml:space="preserve">and in the process, </w:t>
      </w:r>
      <w:r w:rsidRPr="00EF204C">
        <w:rPr>
          <w:rFonts w:ascii="Times New Roman" w:hAnsi="Times New Roman" w:cs="Times New Roman"/>
          <w:sz w:val="24"/>
          <w:szCs w:val="24"/>
          <w:lang w:val="en-US"/>
        </w:rPr>
        <w:t>eliminate</w:t>
      </w:r>
      <w:r w:rsidR="00950DF6" w:rsidRPr="00EF204C">
        <w:rPr>
          <w:rFonts w:ascii="Times New Roman" w:hAnsi="Times New Roman" w:cs="Times New Roman"/>
          <w:sz w:val="24"/>
          <w:szCs w:val="24"/>
          <w:lang w:val="en-US"/>
        </w:rPr>
        <w:t>s</w:t>
      </w:r>
      <w:r w:rsidRPr="00EF204C">
        <w:rPr>
          <w:rFonts w:ascii="Times New Roman" w:hAnsi="Times New Roman" w:cs="Times New Roman"/>
          <w:sz w:val="24"/>
          <w:szCs w:val="24"/>
          <w:lang w:val="en-US"/>
        </w:rPr>
        <w:t xml:space="preserve"> customs </w:t>
      </w:r>
      <w:r w:rsidR="00C21991" w:rsidRPr="00EF204C">
        <w:rPr>
          <w:rFonts w:ascii="Times New Roman" w:hAnsi="Times New Roman" w:cs="Times New Roman"/>
          <w:sz w:val="24"/>
          <w:szCs w:val="24"/>
          <w:lang w:val="en-US"/>
        </w:rPr>
        <w:t>taxes,</w:t>
      </w:r>
      <w:r w:rsidRPr="00EF204C">
        <w:rPr>
          <w:rFonts w:ascii="Times New Roman" w:hAnsi="Times New Roman" w:cs="Times New Roman"/>
          <w:sz w:val="24"/>
          <w:szCs w:val="24"/>
          <w:lang w:val="en-US"/>
        </w:rPr>
        <w:t xml:space="preserve"> and interconnection price</w:t>
      </w:r>
      <w:r w:rsidR="00C21991" w:rsidRPr="00EF204C">
        <w:rPr>
          <w:rFonts w:ascii="Times New Roman" w:hAnsi="Times New Roman" w:cs="Times New Roman"/>
          <w:sz w:val="24"/>
          <w:szCs w:val="24"/>
          <w:lang w:val="en-US"/>
        </w:rPr>
        <w:t xml:space="preserve"> </w:t>
      </w:r>
      <w:r w:rsidRPr="00EF204C">
        <w:rPr>
          <w:rFonts w:ascii="Times New Roman" w:hAnsi="Times New Roman" w:cs="Times New Roman"/>
          <w:sz w:val="24"/>
          <w:szCs w:val="24"/>
          <w:lang w:val="en-US"/>
        </w:rPr>
        <w:t>controls (</w:t>
      </w:r>
      <w:r w:rsidR="00950DF6" w:rsidRPr="00EF204C">
        <w:rPr>
          <w:rFonts w:ascii="Times New Roman" w:hAnsi="Times New Roman" w:cs="Times New Roman"/>
          <w:sz w:val="24"/>
          <w:szCs w:val="24"/>
          <w:lang w:val="en-US"/>
        </w:rPr>
        <w:t>e.g.</w:t>
      </w:r>
      <w:r w:rsidRPr="00EF204C">
        <w:rPr>
          <w:rFonts w:ascii="Times New Roman" w:hAnsi="Times New Roman" w:cs="Times New Roman"/>
          <w:sz w:val="24"/>
          <w:szCs w:val="24"/>
          <w:lang w:val="en-US"/>
        </w:rPr>
        <w:t xml:space="preserve">, the agreement between Telefonica and E-plus). </w:t>
      </w:r>
      <w:r w:rsidR="00C21991" w:rsidRPr="00EF204C">
        <w:rPr>
          <w:rFonts w:ascii="Times New Roman" w:hAnsi="Times New Roman" w:cs="Times New Roman"/>
          <w:sz w:val="24"/>
          <w:szCs w:val="24"/>
          <w:lang w:val="en-US"/>
        </w:rPr>
        <w:t xml:space="preserve">While </w:t>
      </w:r>
      <w:r w:rsidRPr="00EF204C">
        <w:rPr>
          <w:rFonts w:ascii="Times New Roman" w:hAnsi="Times New Roman" w:cs="Times New Roman"/>
          <w:sz w:val="24"/>
          <w:szCs w:val="24"/>
          <w:lang w:val="en-US"/>
        </w:rPr>
        <w:t xml:space="preserve">such strategies </w:t>
      </w:r>
      <w:r w:rsidR="00C21991" w:rsidRPr="00EF204C">
        <w:rPr>
          <w:rFonts w:ascii="Times New Roman" w:hAnsi="Times New Roman" w:cs="Times New Roman"/>
          <w:sz w:val="24"/>
          <w:szCs w:val="24"/>
          <w:lang w:val="en-US"/>
        </w:rPr>
        <w:t xml:space="preserve">aid </w:t>
      </w:r>
      <w:r w:rsidRPr="00EF204C">
        <w:rPr>
          <w:rFonts w:ascii="Times New Roman" w:hAnsi="Times New Roman" w:cs="Times New Roman"/>
          <w:sz w:val="24"/>
          <w:szCs w:val="24"/>
          <w:lang w:val="en-US"/>
        </w:rPr>
        <w:t xml:space="preserve">companies </w:t>
      </w:r>
      <w:r w:rsidR="00C21991" w:rsidRPr="00EF204C">
        <w:rPr>
          <w:rFonts w:ascii="Times New Roman" w:hAnsi="Times New Roman" w:cs="Times New Roman"/>
          <w:sz w:val="24"/>
          <w:szCs w:val="24"/>
          <w:lang w:val="en-US"/>
        </w:rPr>
        <w:t xml:space="preserve">in </w:t>
      </w:r>
      <w:r w:rsidRPr="00EF204C">
        <w:rPr>
          <w:rFonts w:ascii="Times New Roman" w:hAnsi="Times New Roman" w:cs="Times New Roman"/>
          <w:sz w:val="24"/>
          <w:szCs w:val="24"/>
          <w:lang w:val="en-US"/>
        </w:rPr>
        <w:t>provid</w:t>
      </w:r>
      <w:r w:rsidR="00C21991" w:rsidRPr="00EF204C">
        <w:rPr>
          <w:rFonts w:ascii="Times New Roman" w:hAnsi="Times New Roman" w:cs="Times New Roman"/>
          <w:sz w:val="24"/>
          <w:szCs w:val="24"/>
          <w:lang w:val="en-US"/>
        </w:rPr>
        <w:t>ing</w:t>
      </w:r>
      <w:r w:rsidRPr="00EF204C">
        <w:rPr>
          <w:rFonts w:ascii="Times New Roman" w:hAnsi="Times New Roman" w:cs="Times New Roman"/>
          <w:sz w:val="24"/>
          <w:szCs w:val="24"/>
          <w:lang w:val="en-US"/>
        </w:rPr>
        <w:t xml:space="preserve"> new opportunities, in the long run, more effective and </w:t>
      </w:r>
      <w:r w:rsidR="00507BEA" w:rsidRPr="00EF204C">
        <w:rPr>
          <w:rFonts w:ascii="Times New Roman" w:hAnsi="Times New Roman" w:cs="Times New Roman"/>
          <w:sz w:val="24"/>
          <w:szCs w:val="24"/>
          <w:lang w:val="en-US"/>
        </w:rPr>
        <w:t xml:space="preserve">perennial </w:t>
      </w:r>
      <w:r w:rsidRPr="00EF204C">
        <w:rPr>
          <w:rFonts w:ascii="Times New Roman" w:hAnsi="Times New Roman" w:cs="Times New Roman"/>
          <w:sz w:val="24"/>
          <w:szCs w:val="24"/>
          <w:lang w:val="en-US"/>
        </w:rPr>
        <w:t>strategies such as the adoption of next-generation technologies</w:t>
      </w:r>
      <w:r w:rsidR="00507BEA" w:rsidRPr="00EF204C">
        <w:rPr>
          <w:rFonts w:ascii="Times New Roman" w:hAnsi="Times New Roman" w:cs="Times New Roman"/>
          <w:sz w:val="24"/>
          <w:szCs w:val="24"/>
          <w:lang w:val="en-US"/>
        </w:rPr>
        <w:t>, are recommended</w:t>
      </w:r>
      <w:r w:rsidRPr="00EF204C">
        <w:rPr>
          <w:rFonts w:ascii="Times New Roman" w:hAnsi="Times New Roman" w:cs="Times New Roman"/>
          <w:sz w:val="24"/>
          <w:szCs w:val="24"/>
          <w:lang w:val="en-US"/>
        </w:rPr>
        <w:t xml:space="preserve"> (BTK, 2013b).</w:t>
      </w:r>
      <w:r w:rsidR="00321AFE" w:rsidRPr="00EF204C">
        <w:rPr>
          <w:rFonts w:ascii="Times New Roman" w:hAnsi="Times New Roman" w:cs="Times New Roman"/>
          <w:sz w:val="24"/>
          <w:szCs w:val="24"/>
          <w:lang w:val="en-US"/>
        </w:rPr>
        <w:t xml:space="preserve"> Based on </w:t>
      </w:r>
      <w:r w:rsidR="00507BEA" w:rsidRPr="00EF204C">
        <w:rPr>
          <w:rFonts w:ascii="Times New Roman" w:hAnsi="Times New Roman" w:cs="Times New Roman"/>
          <w:sz w:val="24"/>
          <w:szCs w:val="24"/>
          <w:lang w:val="en-US"/>
        </w:rPr>
        <w:t xml:space="preserve">a </w:t>
      </w:r>
      <w:r w:rsidR="00321AFE" w:rsidRPr="00EF204C">
        <w:rPr>
          <w:rFonts w:ascii="Times New Roman" w:hAnsi="Times New Roman" w:cs="Times New Roman"/>
          <w:sz w:val="24"/>
          <w:szCs w:val="24"/>
          <w:lang w:val="en-US"/>
        </w:rPr>
        <w:t>study th</w:t>
      </w:r>
      <w:r w:rsidR="00507BEA" w:rsidRPr="00EF204C">
        <w:rPr>
          <w:rFonts w:ascii="Times New Roman" w:hAnsi="Times New Roman" w:cs="Times New Roman"/>
          <w:sz w:val="24"/>
          <w:szCs w:val="24"/>
          <w:lang w:val="en-US"/>
        </w:rPr>
        <w:t>at</w:t>
      </w:r>
      <w:r w:rsidR="00321AFE" w:rsidRPr="00EF204C">
        <w:rPr>
          <w:rFonts w:ascii="Times New Roman" w:hAnsi="Times New Roman" w:cs="Times New Roman"/>
          <w:sz w:val="24"/>
          <w:szCs w:val="24"/>
          <w:lang w:val="en-US"/>
        </w:rPr>
        <w:t xml:space="preserve"> compar</w:t>
      </w:r>
      <w:r w:rsidR="00507BEA" w:rsidRPr="00EF204C">
        <w:rPr>
          <w:rFonts w:ascii="Times New Roman" w:hAnsi="Times New Roman" w:cs="Times New Roman"/>
          <w:sz w:val="24"/>
          <w:szCs w:val="24"/>
          <w:lang w:val="en-US"/>
        </w:rPr>
        <w:t>ed</w:t>
      </w:r>
      <w:r w:rsidR="00321AFE" w:rsidRPr="00EF204C">
        <w:rPr>
          <w:rFonts w:ascii="Times New Roman" w:hAnsi="Times New Roman" w:cs="Times New Roman"/>
          <w:sz w:val="24"/>
          <w:szCs w:val="24"/>
          <w:lang w:val="en-US"/>
        </w:rPr>
        <w:t xml:space="preserve"> the taxation regulation for telco companies and </w:t>
      </w:r>
      <w:r w:rsidR="00507BEA" w:rsidRPr="00EF204C">
        <w:rPr>
          <w:rFonts w:ascii="Times New Roman" w:hAnsi="Times New Roman" w:cs="Times New Roman"/>
          <w:sz w:val="24"/>
          <w:szCs w:val="24"/>
          <w:lang w:val="en-US"/>
        </w:rPr>
        <w:t xml:space="preserve">the tax optimization for </w:t>
      </w:r>
      <w:r w:rsidR="00321AFE" w:rsidRPr="00EF204C">
        <w:rPr>
          <w:rFonts w:ascii="Times New Roman" w:hAnsi="Times New Roman" w:cs="Times New Roman"/>
          <w:sz w:val="24"/>
          <w:szCs w:val="24"/>
          <w:lang w:val="en-US"/>
        </w:rPr>
        <w:t xml:space="preserve">OTT companies, it </w:t>
      </w:r>
      <w:r w:rsidR="00507BEA" w:rsidRPr="00EF204C">
        <w:rPr>
          <w:rFonts w:ascii="Times New Roman" w:hAnsi="Times New Roman" w:cs="Times New Roman"/>
          <w:sz w:val="24"/>
          <w:szCs w:val="24"/>
          <w:lang w:val="en-US"/>
        </w:rPr>
        <w:t xml:space="preserve">was </w:t>
      </w:r>
      <w:r w:rsidR="00321AFE" w:rsidRPr="00EF204C">
        <w:rPr>
          <w:rFonts w:ascii="Times New Roman" w:hAnsi="Times New Roman" w:cs="Times New Roman"/>
          <w:sz w:val="24"/>
          <w:szCs w:val="24"/>
          <w:lang w:val="en-US"/>
        </w:rPr>
        <w:t>revealed that OTT</w:t>
      </w:r>
      <w:r w:rsidR="00507BEA" w:rsidRPr="00EF204C">
        <w:rPr>
          <w:rFonts w:ascii="Times New Roman" w:hAnsi="Times New Roman" w:cs="Times New Roman"/>
          <w:sz w:val="24"/>
          <w:szCs w:val="24"/>
          <w:lang w:val="en-US"/>
        </w:rPr>
        <w:t xml:space="preserve"> </w:t>
      </w:r>
      <w:r w:rsidR="00321AFE" w:rsidRPr="00EF204C">
        <w:rPr>
          <w:rFonts w:ascii="Times New Roman" w:hAnsi="Times New Roman" w:cs="Times New Roman"/>
          <w:sz w:val="24"/>
          <w:szCs w:val="24"/>
          <w:lang w:val="en-US"/>
        </w:rPr>
        <w:t>s</w:t>
      </w:r>
      <w:r w:rsidR="00507BEA" w:rsidRPr="00EF204C">
        <w:rPr>
          <w:rFonts w:ascii="Times New Roman" w:hAnsi="Times New Roman" w:cs="Times New Roman"/>
          <w:sz w:val="24"/>
          <w:szCs w:val="24"/>
          <w:lang w:val="en-US"/>
        </w:rPr>
        <w:t>ervice providers,</w:t>
      </w:r>
      <w:r w:rsidR="00321AFE" w:rsidRPr="00EF204C">
        <w:rPr>
          <w:rFonts w:ascii="Times New Roman" w:hAnsi="Times New Roman" w:cs="Times New Roman"/>
          <w:sz w:val="24"/>
          <w:szCs w:val="24"/>
          <w:lang w:val="en-US"/>
        </w:rPr>
        <w:t xml:space="preserve"> such as</w:t>
      </w:r>
      <w:r w:rsidR="00507BEA" w:rsidRPr="00EF204C">
        <w:rPr>
          <w:rFonts w:ascii="Times New Roman" w:hAnsi="Times New Roman" w:cs="Times New Roman"/>
          <w:sz w:val="24"/>
          <w:szCs w:val="24"/>
          <w:lang w:val="en-US"/>
        </w:rPr>
        <w:t>,</w:t>
      </w:r>
      <w:r w:rsidR="00321AFE" w:rsidRPr="00EF204C">
        <w:rPr>
          <w:rFonts w:ascii="Times New Roman" w:hAnsi="Times New Roman" w:cs="Times New Roman"/>
          <w:sz w:val="24"/>
          <w:szCs w:val="24"/>
          <w:lang w:val="en-US"/>
        </w:rPr>
        <w:t xml:space="preserve"> Amazon, Apple, Facebook, Google</w:t>
      </w:r>
      <w:r w:rsidR="00507BEA" w:rsidRPr="00EF204C">
        <w:rPr>
          <w:rFonts w:ascii="Times New Roman" w:hAnsi="Times New Roman" w:cs="Times New Roman"/>
          <w:sz w:val="24"/>
          <w:szCs w:val="24"/>
          <w:lang w:val="en-US"/>
        </w:rPr>
        <w:t>,</w:t>
      </w:r>
      <w:r w:rsidR="00321AFE" w:rsidRPr="00EF204C">
        <w:rPr>
          <w:rFonts w:ascii="Times New Roman" w:hAnsi="Times New Roman" w:cs="Times New Roman"/>
          <w:sz w:val="24"/>
          <w:szCs w:val="24"/>
          <w:lang w:val="en-US"/>
        </w:rPr>
        <w:t xml:space="preserve"> </w:t>
      </w:r>
      <w:r w:rsidR="00507BEA" w:rsidRPr="00EF204C">
        <w:rPr>
          <w:rFonts w:ascii="Times New Roman" w:hAnsi="Times New Roman" w:cs="Times New Roman"/>
          <w:sz w:val="24"/>
          <w:szCs w:val="24"/>
          <w:lang w:val="en-US"/>
        </w:rPr>
        <w:t xml:space="preserve">and </w:t>
      </w:r>
      <w:r w:rsidR="00321AFE" w:rsidRPr="00EF204C">
        <w:rPr>
          <w:rFonts w:ascii="Times New Roman" w:hAnsi="Times New Roman" w:cs="Times New Roman"/>
          <w:sz w:val="24"/>
          <w:szCs w:val="24"/>
          <w:lang w:val="en-US"/>
        </w:rPr>
        <w:t>Microsoft</w:t>
      </w:r>
      <w:r w:rsidR="00507BEA" w:rsidRPr="00EF204C">
        <w:rPr>
          <w:rFonts w:ascii="Times New Roman" w:hAnsi="Times New Roman" w:cs="Times New Roman"/>
          <w:sz w:val="24"/>
          <w:szCs w:val="24"/>
          <w:lang w:val="en-US"/>
        </w:rPr>
        <w:t>,</w:t>
      </w:r>
      <w:r w:rsidR="00321AFE" w:rsidRPr="00EF204C">
        <w:rPr>
          <w:rFonts w:ascii="Times New Roman" w:hAnsi="Times New Roman" w:cs="Times New Roman"/>
          <w:sz w:val="24"/>
          <w:szCs w:val="24"/>
          <w:lang w:val="en-US"/>
        </w:rPr>
        <w:t xml:space="preserve"> paid €37.5 million</w:t>
      </w:r>
      <w:r w:rsidR="00507BEA" w:rsidRPr="00EF204C">
        <w:rPr>
          <w:rFonts w:ascii="Times New Roman" w:hAnsi="Times New Roman" w:cs="Times New Roman"/>
          <w:sz w:val="24"/>
          <w:szCs w:val="24"/>
          <w:lang w:val="en-US"/>
        </w:rPr>
        <w:t xml:space="preserve"> in tax fees,</w:t>
      </w:r>
      <w:r w:rsidR="00321AFE" w:rsidRPr="00EF204C">
        <w:rPr>
          <w:rFonts w:ascii="Times New Roman" w:hAnsi="Times New Roman" w:cs="Times New Roman"/>
          <w:sz w:val="24"/>
          <w:szCs w:val="24"/>
          <w:lang w:val="en-US"/>
        </w:rPr>
        <w:t xml:space="preserve"> and </w:t>
      </w:r>
      <w:r w:rsidR="005D22FC" w:rsidRPr="00EF204C">
        <w:rPr>
          <w:rFonts w:ascii="Times New Roman" w:hAnsi="Times New Roman" w:cs="Times New Roman"/>
          <w:sz w:val="24"/>
          <w:szCs w:val="24"/>
          <w:lang w:val="en-US"/>
        </w:rPr>
        <w:t xml:space="preserve">that </w:t>
      </w:r>
      <w:r w:rsidR="00321AFE" w:rsidRPr="00EF204C">
        <w:rPr>
          <w:rFonts w:ascii="Times New Roman" w:hAnsi="Times New Roman" w:cs="Times New Roman"/>
          <w:sz w:val="24"/>
          <w:szCs w:val="24"/>
          <w:lang w:val="en-US"/>
        </w:rPr>
        <w:t xml:space="preserve">if these companies were </w:t>
      </w:r>
      <w:r w:rsidR="00507BEA" w:rsidRPr="00EF204C">
        <w:rPr>
          <w:rFonts w:ascii="Times New Roman" w:hAnsi="Times New Roman" w:cs="Times New Roman"/>
          <w:sz w:val="24"/>
          <w:szCs w:val="24"/>
          <w:lang w:val="en-US"/>
        </w:rPr>
        <w:t xml:space="preserve">based </w:t>
      </w:r>
      <w:r w:rsidR="00321AFE" w:rsidRPr="00EF204C">
        <w:rPr>
          <w:rFonts w:ascii="Times New Roman" w:hAnsi="Times New Roman" w:cs="Times New Roman"/>
          <w:sz w:val="24"/>
          <w:szCs w:val="24"/>
          <w:lang w:val="en-US"/>
        </w:rPr>
        <w:t xml:space="preserve">in France, this would only </w:t>
      </w:r>
      <w:r w:rsidR="00FA761C" w:rsidRPr="00EF204C">
        <w:rPr>
          <w:rFonts w:ascii="Times New Roman" w:hAnsi="Times New Roman" w:cs="Times New Roman"/>
          <w:sz w:val="24"/>
          <w:szCs w:val="24"/>
          <w:lang w:val="en-US"/>
        </w:rPr>
        <w:t xml:space="preserve">amount to </w:t>
      </w:r>
      <w:r w:rsidR="00321AFE" w:rsidRPr="00EF204C">
        <w:rPr>
          <w:rFonts w:ascii="Times New Roman" w:hAnsi="Times New Roman" w:cs="Times New Roman"/>
          <w:sz w:val="24"/>
          <w:szCs w:val="24"/>
          <w:lang w:val="en-US"/>
        </w:rPr>
        <w:t xml:space="preserve">22% of </w:t>
      </w:r>
      <w:r w:rsidR="00507BEA" w:rsidRPr="00EF204C">
        <w:rPr>
          <w:rFonts w:ascii="Times New Roman" w:hAnsi="Times New Roman" w:cs="Times New Roman"/>
          <w:sz w:val="24"/>
          <w:szCs w:val="24"/>
          <w:lang w:val="en-US"/>
        </w:rPr>
        <w:t xml:space="preserve">the total sum paid </w:t>
      </w:r>
      <w:r w:rsidR="00321AFE" w:rsidRPr="00EF204C">
        <w:rPr>
          <w:rFonts w:ascii="Times New Roman" w:hAnsi="Times New Roman" w:cs="Times New Roman"/>
          <w:sz w:val="24"/>
          <w:szCs w:val="24"/>
          <w:lang w:val="en-US"/>
        </w:rPr>
        <w:t>(BTK, 2013</w:t>
      </w:r>
      <w:r w:rsidR="00C13F16" w:rsidRPr="00EF204C">
        <w:rPr>
          <w:rFonts w:ascii="Times New Roman" w:hAnsi="Times New Roman" w:cs="Times New Roman"/>
          <w:sz w:val="24"/>
          <w:szCs w:val="24"/>
          <w:lang w:val="en-US"/>
        </w:rPr>
        <w:t>c</w:t>
      </w:r>
      <w:r w:rsidR="00321AFE" w:rsidRPr="00EF204C">
        <w:rPr>
          <w:rFonts w:ascii="Times New Roman" w:hAnsi="Times New Roman" w:cs="Times New Roman"/>
          <w:sz w:val="24"/>
          <w:szCs w:val="24"/>
          <w:lang w:val="en-US"/>
        </w:rPr>
        <w:t>).</w:t>
      </w:r>
    </w:p>
    <w:p w14:paraId="03ADD22A" w14:textId="77777777" w:rsidR="009E2FAE" w:rsidRPr="00EF204C" w:rsidRDefault="009E2FAE" w:rsidP="004227C4">
      <w:pPr>
        <w:spacing w:before="50" w:after="50" w:line="240" w:lineRule="auto"/>
        <w:ind w:right="-2"/>
        <w:contextualSpacing/>
        <w:jc w:val="both"/>
        <w:rPr>
          <w:rFonts w:ascii="Times New Roman" w:eastAsia="Times New Roman" w:hAnsi="Times New Roman" w:cs="Times New Roman"/>
          <w:color w:val="222222"/>
          <w:sz w:val="24"/>
          <w:szCs w:val="24"/>
          <w:lang w:val="en-US" w:eastAsia="tr-TR"/>
        </w:rPr>
      </w:pPr>
    </w:p>
    <w:p w14:paraId="3E6441D7" w14:textId="09762B12" w:rsidR="009E2FAE" w:rsidRPr="00EF204C" w:rsidRDefault="009E2FAE" w:rsidP="00C36E9B">
      <w:pPr>
        <w:spacing w:before="50" w:after="50" w:line="240" w:lineRule="auto"/>
        <w:ind w:right="-2"/>
        <w:jc w:val="center"/>
        <w:rPr>
          <w:rFonts w:ascii="Times New Roman" w:eastAsia="Times New Roman" w:hAnsi="Times New Roman" w:cs="Times New Roman"/>
          <w:b/>
          <w:caps/>
          <w:color w:val="222222"/>
          <w:sz w:val="24"/>
          <w:szCs w:val="24"/>
          <w:lang w:val="en-US" w:eastAsia="tr-TR"/>
        </w:rPr>
      </w:pPr>
      <w:r w:rsidRPr="00EF204C">
        <w:rPr>
          <w:rFonts w:ascii="Times New Roman" w:eastAsia="Times New Roman" w:hAnsi="Times New Roman" w:cs="Times New Roman"/>
          <w:b/>
          <w:caps/>
          <w:color w:val="222222"/>
          <w:sz w:val="24"/>
          <w:szCs w:val="24"/>
          <w:lang w:val="en-US" w:eastAsia="tr-TR"/>
        </w:rPr>
        <w:t xml:space="preserve">OTT </w:t>
      </w:r>
      <w:r w:rsidR="00C36E9B" w:rsidRPr="00EF204C">
        <w:rPr>
          <w:rFonts w:ascii="Times New Roman" w:eastAsia="Times New Roman" w:hAnsi="Times New Roman" w:cs="Times New Roman"/>
          <w:b/>
          <w:color w:val="222222"/>
          <w:sz w:val="24"/>
          <w:szCs w:val="24"/>
          <w:lang w:val="en-US" w:eastAsia="tr-TR"/>
        </w:rPr>
        <w:t xml:space="preserve">regulation in </w:t>
      </w:r>
      <w:r w:rsidR="00C36E9B">
        <w:rPr>
          <w:rFonts w:ascii="Times New Roman" w:eastAsia="Times New Roman" w:hAnsi="Times New Roman" w:cs="Times New Roman"/>
          <w:b/>
          <w:color w:val="222222"/>
          <w:sz w:val="24"/>
          <w:szCs w:val="24"/>
          <w:lang w:val="en-US" w:eastAsia="tr-TR"/>
        </w:rPr>
        <w:t>T</w:t>
      </w:r>
      <w:r w:rsidR="00C36E9B" w:rsidRPr="00EF204C">
        <w:rPr>
          <w:rFonts w:ascii="Times New Roman" w:eastAsia="Times New Roman" w:hAnsi="Times New Roman" w:cs="Times New Roman"/>
          <w:b/>
          <w:color w:val="222222"/>
          <w:sz w:val="24"/>
          <w:szCs w:val="24"/>
          <w:lang w:val="en-US" w:eastAsia="tr-TR"/>
        </w:rPr>
        <w:t>urkey</w:t>
      </w:r>
    </w:p>
    <w:p w14:paraId="75822811" w14:textId="77777777" w:rsidR="005F209A" w:rsidRDefault="00E901C8" w:rsidP="00C36E9B">
      <w:pPr>
        <w:spacing w:before="50" w:after="50" w:line="240" w:lineRule="auto"/>
        <w:ind w:right="-2" w:firstLine="709"/>
        <w:contextualSpacing/>
        <w:jc w:val="both"/>
        <w:rPr>
          <w:rFonts w:ascii="Times New Roman" w:hAnsi="Times New Roman" w:cs="Times New Roman"/>
          <w:sz w:val="24"/>
          <w:szCs w:val="24"/>
          <w:lang w:val="en-US"/>
        </w:rPr>
      </w:pPr>
      <w:r w:rsidRPr="00C36E9B">
        <w:rPr>
          <w:rFonts w:ascii="Times New Roman" w:hAnsi="Times New Roman" w:cs="Times New Roman"/>
          <w:sz w:val="24"/>
          <w:szCs w:val="24"/>
          <w:lang w:val="en-US"/>
        </w:rPr>
        <w:t xml:space="preserve">In 2016, the head of BTK </w:t>
      </w:r>
      <w:r w:rsidR="009462A2" w:rsidRPr="00C36E9B">
        <w:rPr>
          <w:rFonts w:ascii="Times New Roman" w:hAnsi="Times New Roman" w:cs="Times New Roman"/>
          <w:sz w:val="24"/>
          <w:szCs w:val="24"/>
          <w:lang w:val="en-US"/>
        </w:rPr>
        <w:t xml:space="preserve">(Information Technology and Communication Authority) </w:t>
      </w:r>
      <w:r w:rsidRPr="00C36E9B">
        <w:rPr>
          <w:rFonts w:ascii="Times New Roman" w:hAnsi="Times New Roman" w:cs="Times New Roman"/>
          <w:sz w:val="24"/>
          <w:szCs w:val="24"/>
          <w:lang w:val="en-US"/>
        </w:rPr>
        <w:t>emphasized that, “</w:t>
      </w:r>
      <w:r w:rsidRPr="00EF204C">
        <w:rPr>
          <w:rFonts w:ascii="Times New Roman" w:hAnsi="Times New Roman" w:cs="Times New Roman"/>
          <w:sz w:val="24"/>
          <w:szCs w:val="24"/>
          <w:lang w:val="en-US"/>
        </w:rPr>
        <w:t xml:space="preserve">OTT service providers have been appreciated for their steps to comply with the financial and legal requirements of the countries in which they operated. Furthermore, he pointed out that it is necessary for countries to have international technology companies produce appropriate strategies for their sovereign rights, while complying with universal legal principles and local laws. Likewise, with regards to cyber security, he also highlighted the importance of the collaboration between the public and private sectors in anticipation of the growing </w:t>
      </w:r>
      <w:proofErr w:type="spellStart"/>
      <w:r w:rsidRPr="00EF204C">
        <w:rPr>
          <w:rFonts w:ascii="Times New Roman" w:hAnsi="Times New Roman" w:cs="Times New Roman"/>
          <w:sz w:val="24"/>
          <w:szCs w:val="24"/>
          <w:lang w:val="en-US"/>
        </w:rPr>
        <w:t>userbase</w:t>
      </w:r>
      <w:proofErr w:type="spellEnd"/>
      <w:r>
        <w:rPr>
          <w:rFonts w:ascii="Times New Roman" w:hAnsi="Times New Roman" w:cs="Times New Roman"/>
          <w:sz w:val="24"/>
          <w:szCs w:val="24"/>
          <w:lang w:val="en-US"/>
        </w:rPr>
        <w:t>”</w:t>
      </w:r>
      <w:r w:rsidRPr="00EF204C">
        <w:rPr>
          <w:rFonts w:ascii="Times New Roman" w:hAnsi="Times New Roman" w:cs="Times New Roman"/>
          <w:sz w:val="24"/>
          <w:szCs w:val="24"/>
          <w:lang w:val="en-US"/>
        </w:rPr>
        <w:t xml:space="preserve"> (BTK, 2016. Press Release. February, 15) (i.e., collaboration between content and local IPTV provider such as Netflix in Korea).</w:t>
      </w:r>
      <w:r>
        <w:rPr>
          <w:rFonts w:ascii="Times New Roman" w:hAnsi="Times New Roman" w:cs="Times New Roman"/>
          <w:sz w:val="24"/>
          <w:szCs w:val="24"/>
          <w:lang w:val="en-US"/>
        </w:rPr>
        <w:t xml:space="preserve"> </w:t>
      </w:r>
      <w:r w:rsidRPr="00EF204C">
        <w:rPr>
          <w:rFonts w:ascii="Times New Roman" w:hAnsi="Times New Roman" w:cs="Times New Roman"/>
          <w:sz w:val="24"/>
          <w:szCs w:val="24"/>
          <w:lang w:val="en-US"/>
        </w:rPr>
        <w:t>On January 06, 2004, and March 13, 2013, following the enactment of the laws 2014/DK-ETD/21 and 2013/DK-ETD/142, respectively, the tariff prices were regulated based on the increasing expansion of OTT services (BTK, 2016a). However, there was no direct mention of OTT in telecom regulation, as evident in the Strategy Plan prepared by BTK (BTK, 2016b).</w:t>
      </w:r>
    </w:p>
    <w:p w14:paraId="39E0BC71" w14:textId="77777777" w:rsidR="005F209A" w:rsidRPr="00C36E9B" w:rsidRDefault="00E901C8" w:rsidP="00C36E9B">
      <w:pPr>
        <w:spacing w:before="50" w:after="50" w:line="240" w:lineRule="auto"/>
        <w:ind w:right="-2" w:firstLine="709"/>
        <w:contextualSpacing/>
        <w:jc w:val="both"/>
        <w:rPr>
          <w:rFonts w:ascii="Times New Roman" w:hAnsi="Times New Roman" w:cs="Times New Roman"/>
          <w:sz w:val="24"/>
          <w:szCs w:val="24"/>
          <w:lang w:val="en-US"/>
        </w:rPr>
      </w:pPr>
      <w:r w:rsidRPr="00C36E9B">
        <w:rPr>
          <w:rFonts w:ascii="Times New Roman" w:hAnsi="Times New Roman" w:cs="Times New Roman"/>
          <w:sz w:val="24"/>
          <w:szCs w:val="24"/>
          <w:lang w:val="en-US"/>
        </w:rPr>
        <w:t xml:space="preserve">Based on the analysis on the OTT regulation in Turkey, </w:t>
      </w:r>
      <w:proofErr w:type="spellStart"/>
      <w:r w:rsidRPr="00C36E9B">
        <w:rPr>
          <w:rFonts w:ascii="Times New Roman" w:hAnsi="Times New Roman" w:cs="Times New Roman"/>
          <w:sz w:val="24"/>
          <w:szCs w:val="24"/>
          <w:lang w:val="en-US"/>
        </w:rPr>
        <w:t>Kodatku</w:t>
      </w:r>
      <w:proofErr w:type="spellEnd"/>
      <w:r w:rsidRPr="00C36E9B">
        <w:rPr>
          <w:rFonts w:ascii="Times New Roman" w:hAnsi="Times New Roman" w:cs="Times New Roman"/>
          <w:sz w:val="24"/>
          <w:szCs w:val="24"/>
          <w:lang w:val="en-US"/>
        </w:rPr>
        <w:t xml:space="preserve"> (2014) identified 7 policy areas within the Turkish telecommunication regulation. These are (1) authorization; (2) consumer rights; (3) competition regulation; (4) network neutrality, (5) taxes; (6) fees; (7) control and audit. As a reference to these regulatory areas; despite the lack of direct regulation for OTTs, a few articles of the Law on Electronic Communication No. 5809, might be </w:t>
      </w:r>
      <w:r w:rsidRPr="00C36E9B">
        <w:rPr>
          <w:rFonts w:ascii="Times New Roman" w:hAnsi="Times New Roman" w:cs="Times New Roman"/>
          <w:sz w:val="24"/>
          <w:szCs w:val="24"/>
          <w:lang w:val="en-US"/>
        </w:rPr>
        <w:lastRenderedPageBreak/>
        <w:t>associated with OTTs indirectly (</w:t>
      </w:r>
      <w:proofErr w:type="spellStart"/>
      <w:r w:rsidRPr="00C36E9B">
        <w:rPr>
          <w:rFonts w:ascii="Times New Roman" w:hAnsi="Times New Roman" w:cs="Times New Roman"/>
          <w:sz w:val="24"/>
          <w:szCs w:val="24"/>
          <w:lang w:val="en-US"/>
        </w:rPr>
        <w:t>Kodatku</w:t>
      </w:r>
      <w:proofErr w:type="spellEnd"/>
      <w:r w:rsidRPr="00C36E9B">
        <w:rPr>
          <w:rFonts w:ascii="Times New Roman" w:hAnsi="Times New Roman" w:cs="Times New Roman"/>
          <w:sz w:val="24"/>
          <w:szCs w:val="24"/>
          <w:lang w:val="en-US"/>
        </w:rPr>
        <w:t>, 2014). For instance, for authorization, Article 8, clause 1; Article 9, clauses 1 and 3; Article 19, clause 1; Article 3, clause 1; Article 12, clause 1; Article 63, clauses 1 and 2 might be referred to OTT services. However, there are gaps due to the lack of the definition of OTT services to be authorized. Again, as regards with consumer rights, Article 49; Article 6; Article 51</w:t>
      </w:r>
      <w:r w:rsidRPr="00C36E9B">
        <w:footnoteReference w:id="2"/>
      </w:r>
      <w:r w:rsidRPr="00C36E9B">
        <w:rPr>
          <w:rFonts w:ascii="Times New Roman" w:hAnsi="Times New Roman" w:cs="Times New Roman"/>
          <w:sz w:val="24"/>
          <w:szCs w:val="24"/>
          <w:lang w:val="en-US"/>
        </w:rPr>
        <w:t>; Article 52 as well as Regulations on Electronic Communications Service Quality, Personal Data and Privacy, Traffic Regulation Applications might be associated with OTT services.</w:t>
      </w:r>
    </w:p>
    <w:p w14:paraId="140149B0" w14:textId="7DAA0719" w:rsidR="00E901C8" w:rsidRPr="00EF204C" w:rsidRDefault="00E901C8" w:rsidP="00C36E9B">
      <w:pPr>
        <w:spacing w:before="50" w:after="50" w:line="240" w:lineRule="auto"/>
        <w:ind w:right="-2" w:firstLine="709"/>
        <w:contextualSpacing/>
        <w:jc w:val="both"/>
        <w:rPr>
          <w:rFonts w:ascii="Times New Roman" w:hAnsi="Times New Roman" w:cs="Times New Roman"/>
          <w:sz w:val="24"/>
          <w:szCs w:val="24"/>
          <w:lang w:val="en-US"/>
        </w:rPr>
      </w:pPr>
      <w:r w:rsidRPr="00EF204C">
        <w:rPr>
          <w:rFonts w:ascii="Times New Roman" w:hAnsi="Times New Roman" w:cs="Times New Roman"/>
          <w:sz w:val="24"/>
          <w:szCs w:val="24"/>
          <w:lang w:val="en-US"/>
        </w:rPr>
        <w:t>In Turkey, most operators provide OTT TV/video and multiple gaming options, together with their usual and default paid services. This business model and strategy allows their customers to access TV or video contents at any time, place and on any device (Figure 3). As such, they are able to increase the value of the paid services they offer, while overcoming the competitive effect of independent/third party OTT TV/video services (Competition Authority, 2017).</w:t>
      </w:r>
    </w:p>
    <w:p w14:paraId="10749E43" w14:textId="77777777" w:rsidR="00E901C8" w:rsidRPr="00EF204C" w:rsidRDefault="00E901C8" w:rsidP="00C36E9B">
      <w:pPr>
        <w:spacing w:before="50" w:after="50" w:line="240" w:lineRule="auto"/>
        <w:ind w:right="-2" w:firstLine="709"/>
        <w:contextualSpacing/>
        <w:jc w:val="both"/>
        <w:rPr>
          <w:rFonts w:ascii="Times New Roman" w:hAnsi="Times New Roman" w:cs="Times New Roman"/>
          <w:sz w:val="24"/>
          <w:szCs w:val="24"/>
          <w:lang w:val="en-US"/>
        </w:rPr>
      </w:pPr>
    </w:p>
    <w:p w14:paraId="64E82217" w14:textId="58EAA45C" w:rsidR="00E901C8" w:rsidRPr="00EF204C" w:rsidRDefault="008465D6" w:rsidP="008465D6">
      <w:pPr>
        <w:spacing w:before="50" w:after="50" w:line="240" w:lineRule="auto"/>
        <w:ind w:right="-2"/>
        <w:contextualSpacing/>
        <w:jc w:val="both"/>
        <w:rPr>
          <w:rFonts w:ascii="Times New Roman" w:hAnsi="Times New Roman" w:cs="Times New Roman"/>
          <w:sz w:val="24"/>
          <w:szCs w:val="24"/>
          <w:lang w:val="en-US"/>
        </w:rPr>
      </w:pPr>
      <w:r w:rsidRPr="009A29F0">
        <w:rPr>
          <w:rFonts w:ascii="Times New Roman" w:hAnsi="Times New Roman" w:cs="Times New Roman"/>
          <w:b/>
          <w:sz w:val="20"/>
          <w:szCs w:val="20"/>
          <w:lang w:val="en-US"/>
        </w:rPr>
        <w:t>Figure 3.</w:t>
      </w:r>
      <w:r w:rsidRPr="009A29F0">
        <w:rPr>
          <w:rFonts w:ascii="Times New Roman" w:hAnsi="Times New Roman" w:cs="Times New Roman"/>
          <w:sz w:val="20"/>
          <w:szCs w:val="20"/>
          <w:lang w:val="en-US"/>
        </w:rPr>
        <w:t xml:space="preserve"> Average Connection Speeds (IPv4) for Mobile Connections, 2017, by Country/Region. </w:t>
      </w:r>
      <w:r w:rsidRPr="009A29F0">
        <w:rPr>
          <w:rFonts w:ascii="Times New Roman" w:hAnsi="Times New Roman" w:cs="Times New Roman"/>
          <w:i/>
          <w:sz w:val="20"/>
          <w:szCs w:val="20"/>
          <w:lang w:val="en-US"/>
        </w:rPr>
        <w:t>Source: Akamai State of the Internet, 2017.</w:t>
      </w:r>
    </w:p>
    <w:p w14:paraId="3870BD93" w14:textId="77777777" w:rsidR="00E901C8" w:rsidRPr="00EF204C" w:rsidRDefault="00E901C8" w:rsidP="004227C4">
      <w:pPr>
        <w:spacing w:before="50" w:after="50" w:line="240" w:lineRule="auto"/>
        <w:ind w:right="-2"/>
        <w:contextualSpacing/>
        <w:jc w:val="center"/>
        <w:rPr>
          <w:rFonts w:ascii="Times New Roman" w:hAnsi="Times New Roman" w:cs="Times New Roman"/>
          <w:sz w:val="24"/>
          <w:szCs w:val="24"/>
          <w:lang w:val="en-US"/>
        </w:rPr>
      </w:pPr>
      <w:r w:rsidRPr="00EF204C">
        <w:rPr>
          <w:rFonts w:ascii="Times New Roman" w:hAnsi="Times New Roman" w:cs="Times New Roman"/>
          <w:noProof/>
          <w:sz w:val="24"/>
          <w:szCs w:val="24"/>
          <w:lang w:eastAsia="tr-TR"/>
        </w:rPr>
        <w:drawing>
          <wp:inline distT="0" distB="0" distL="0" distR="0" wp14:anchorId="4BC72758" wp14:editId="323D34CF">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825757C" w14:textId="3F69CD02" w:rsidR="00E901C8" w:rsidRPr="009A29F0" w:rsidRDefault="00E901C8" w:rsidP="008465D6">
      <w:pPr>
        <w:spacing w:before="50" w:after="50" w:line="240" w:lineRule="auto"/>
        <w:ind w:right="-2"/>
        <w:contextualSpacing/>
        <w:rPr>
          <w:rFonts w:ascii="Times New Roman" w:hAnsi="Times New Roman" w:cs="Times New Roman"/>
          <w:i/>
          <w:sz w:val="20"/>
          <w:szCs w:val="20"/>
          <w:lang w:val="en-US"/>
        </w:rPr>
      </w:pPr>
    </w:p>
    <w:p w14:paraId="30190205" w14:textId="77777777" w:rsidR="00E901C8" w:rsidRPr="00EF204C" w:rsidRDefault="00E901C8" w:rsidP="004227C4">
      <w:pPr>
        <w:spacing w:before="50" w:after="50" w:line="240" w:lineRule="auto"/>
        <w:ind w:right="-2"/>
        <w:contextualSpacing/>
        <w:jc w:val="both"/>
        <w:rPr>
          <w:rFonts w:ascii="Times New Roman" w:hAnsi="Times New Roman" w:cs="Times New Roman"/>
          <w:sz w:val="24"/>
          <w:szCs w:val="24"/>
          <w:lang w:val="en-US"/>
        </w:rPr>
      </w:pPr>
    </w:p>
    <w:p w14:paraId="4A6F49D7" w14:textId="2612D1E8" w:rsidR="00E901C8" w:rsidRPr="00EF204C" w:rsidRDefault="00E901C8" w:rsidP="00C36E9B">
      <w:pPr>
        <w:spacing w:before="50" w:after="50" w:line="240" w:lineRule="auto"/>
        <w:ind w:right="-2" w:firstLine="709"/>
        <w:contextualSpacing/>
        <w:jc w:val="both"/>
        <w:rPr>
          <w:rFonts w:ascii="Times New Roman" w:hAnsi="Times New Roman" w:cs="Times New Roman"/>
          <w:sz w:val="24"/>
          <w:szCs w:val="24"/>
          <w:lang w:val="en-US"/>
        </w:rPr>
      </w:pPr>
      <w:r w:rsidRPr="00EF204C">
        <w:rPr>
          <w:rFonts w:ascii="Times New Roman" w:hAnsi="Times New Roman" w:cs="Times New Roman"/>
          <w:sz w:val="24"/>
          <w:szCs w:val="24"/>
          <w:lang w:val="en-US"/>
        </w:rPr>
        <w:t xml:space="preserve">The low penetration and competition levels of OTT service providers in Turkey is commonly related to the underdevelopment of broadband internet services, such as, infrastructure, capacity, speed, and quality (Figure 4). While investigating other </w:t>
      </w:r>
      <w:r w:rsidR="00B63B42">
        <w:rPr>
          <w:rFonts w:ascii="Times New Roman" w:hAnsi="Times New Roman" w:cs="Times New Roman"/>
          <w:sz w:val="24"/>
          <w:szCs w:val="24"/>
          <w:lang w:val="en-US"/>
        </w:rPr>
        <w:t>countries</w:t>
      </w:r>
      <w:r w:rsidRPr="00EF204C">
        <w:rPr>
          <w:rFonts w:ascii="Times New Roman" w:hAnsi="Times New Roman" w:cs="Times New Roman"/>
          <w:sz w:val="24"/>
          <w:szCs w:val="24"/>
          <w:lang w:val="en-US"/>
        </w:rPr>
        <w:t>, the highest average mobile connection speeds</w:t>
      </w:r>
      <w:r w:rsidR="00B63B42">
        <w:rPr>
          <w:rFonts w:ascii="Times New Roman" w:hAnsi="Times New Roman" w:cs="Times New Roman"/>
          <w:sz w:val="24"/>
          <w:szCs w:val="24"/>
          <w:lang w:val="en-US"/>
        </w:rPr>
        <w:t xml:space="preserve"> were measured in</w:t>
      </w:r>
      <w:r w:rsidRPr="00EF204C">
        <w:rPr>
          <w:rFonts w:ascii="Times New Roman" w:hAnsi="Times New Roman" w:cs="Times New Roman"/>
          <w:sz w:val="24"/>
          <w:szCs w:val="24"/>
          <w:lang w:val="en-US"/>
        </w:rPr>
        <w:t>: United States - 10.7 Mbps; Australia, 15.7 Mbps; UK, 26.0 Mbps; Kenya, 13.7 Mbps (Akamai State of the Internet, 2017).</w:t>
      </w:r>
    </w:p>
    <w:p w14:paraId="2A7096A5" w14:textId="77777777" w:rsidR="00E901C8" w:rsidRPr="00EF204C" w:rsidRDefault="00E901C8" w:rsidP="00C36E9B">
      <w:pPr>
        <w:spacing w:before="50" w:after="50" w:line="240" w:lineRule="auto"/>
        <w:ind w:right="-2" w:firstLine="709"/>
        <w:contextualSpacing/>
        <w:jc w:val="both"/>
        <w:rPr>
          <w:rFonts w:ascii="Times New Roman" w:hAnsi="Times New Roman" w:cs="Times New Roman"/>
          <w:sz w:val="24"/>
          <w:szCs w:val="24"/>
          <w:lang w:val="en-US"/>
        </w:rPr>
      </w:pPr>
    </w:p>
    <w:p w14:paraId="3C50141B" w14:textId="18E9C2B2" w:rsidR="00E901C8" w:rsidRPr="00EF204C" w:rsidRDefault="008465D6" w:rsidP="008465D6">
      <w:pPr>
        <w:spacing w:before="50" w:after="50" w:line="240" w:lineRule="auto"/>
        <w:ind w:right="-2"/>
        <w:contextualSpacing/>
        <w:jc w:val="both"/>
        <w:rPr>
          <w:rFonts w:ascii="Times New Roman" w:hAnsi="Times New Roman" w:cs="Times New Roman"/>
          <w:sz w:val="24"/>
          <w:szCs w:val="24"/>
          <w:lang w:val="en-US"/>
        </w:rPr>
      </w:pPr>
      <w:r w:rsidRPr="009A29F0">
        <w:rPr>
          <w:rFonts w:ascii="Times New Roman" w:hAnsi="Times New Roman" w:cs="Times New Roman"/>
          <w:b/>
          <w:sz w:val="20"/>
          <w:szCs w:val="20"/>
          <w:lang w:val="en-US"/>
        </w:rPr>
        <w:t>Figure 4.</w:t>
      </w:r>
      <w:r w:rsidRPr="009A29F0">
        <w:rPr>
          <w:rFonts w:ascii="Times New Roman" w:hAnsi="Times New Roman" w:cs="Times New Roman"/>
          <w:sz w:val="20"/>
          <w:szCs w:val="20"/>
          <w:lang w:val="en-US"/>
        </w:rPr>
        <w:t xml:space="preserve"> OTT video services penetration rate in select countries worldwide in 1st quarter 2017. </w:t>
      </w:r>
      <w:r w:rsidRPr="009A29F0">
        <w:rPr>
          <w:rFonts w:ascii="Times New Roman" w:hAnsi="Times New Roman" w:cs="Times New Roman"/>
          <w:i/>
          <w:sz w:val="20"/>
          <w:szCs w:val="20"/>
          <w:lang w:val="en-US"/>
        </w:rPr>
        <w:t>Source:</w:t>
      </w:r>
      <w:r w:rsidRPr="009A29F0">
        <w:rPr>
          <w:rFonts w:ascii="Times New Roman" w:hAnsi="Times New Roman" w:cs="Times New Roman"/>
          <w:i/>
          <w:sz w:val="20"/>
          <w:szCs w:val="20"/>
          <w:lang w:val="en-US"/>
        </w:rPr>
        <w:tab/>
      </w:r>
      <w:proofErr w:type="spellStart"/>
      <w:r w:rsidRPr="009A29F0">
        <w:rPr>
          <w:rFonts w:ascii="Times New Roman" w:hAnsi="Times New Roman" w:cs="Times New Roman"/>
          <w:i/>
          <w:sz w:val="20"/>
          <w:szCs w:val="20"/>
          <w:lang w:val="en-US"/>
        </w:rPr>
        <w:t>Instituto</w:t>
      </w:r>
      <w:proofErr w:type="spellEnd"/>
      <w:r w:rsidRPr="009A29F0">
        <w:rPr>
          <w:rFonts w:ascii="Times New Roman" w:hAnsi="Times New Roman" w:cs="Times New Roman"/>
          <w:i/>
          <w:sz w:val="20"/>
          <w:szCs w:val="20"/>
          <w:lang w:val="en-US"/>
        </w:rPr>
        <w:t xml:space="preserve"> Federal de </w:t>
      </w:r>
      <w:proofErr w:type="spellStart"/>
      <w:r w:rsidRPr="009A29F0">
        <w:rPr>
          <w:rFonts w:ascii="Times New Roman" w:hAnsi="Times New Roman" w:cs="Times New Roman"/>
          <w:i/>
          <w:sz w:val="20"/>
          <w:szCs w:val="20"/>
          <w:lang w:val="en-US"/>
        </w:rPr>
        <w:t>Telecomunicaciones</w:t>
      </w:r>
      <w:proofErr w:type="spellEnd"/>
      <w:r w:rsidRPr="009A29F0">
        <w:rPr>
          <w:rFonts w:ascii="Times New Roman" w:hAnsi="Times New Roman" w:cs="Times New Roman"/>
          <w:i/>
          <w:sz w:val="20"/>
          <w:szCs w:val="20"/>
          <w:lang w:val="en-US"/>
        </w:rPr>
        <w:t xml:space="preserve"> de México; Ovum, Statista 2017.</w:t>
      </w:r>
    </w:p>
    <w:p w14:paraId="67201351" w14:textId="77777777" w:rsidR="00E901C8" w:rsidRPr="00EF204C" w:rsidRDefault="00E901C8" w:rsidP="004227C4">
      <w:pPr>
        <w:spacing w:before="50" w:after="50" w:line="240" w:lineRule="auto"/>
        <w:ind w:right="-2"/>
        <w:contextualSpacing/>
        <w:jc w:val="center"/>
        <w:rPr>
          <w:rFonts w:ascii="Times New Roman" w:hAnsi="Times New Roman" w:cs="Times New Roman"/>
          <w:sz w:val="24"/>
          <w:szCs w:val="24"/>
          <w:lang w:val="en-US"/>
        </w:rPr>
      </w:pPr>
      <w:r w:rsidRPr="00EF204C">
        <w:rPr>
          <w:rFonts w:ascii="Times New Roman" w:hAnsi="Times New Roman" w:cs="Times New Roman"/>
          <w:noProof/>
          <w:sz w:val="24"/>
          <w:szCs w:val="24"/>
          <w:lang w:eastAsia="tr-TR"/>
        </w:rPr>
        <w:lastRenderedPageBreak/>
        <w:drawing>
          <wp:inline distT="0" distB="0" distL="0" distR="0" wp14:anchorId="711FBADE" wp14:editId="6950D666">
            <wp:extent cx="4572000" cy="27432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491FD84" w14:textId="0302AE6A" w:rsidR="00E901C8" w:rsidRPr="009A29F0" w:rsidRDefault="00E901C8" w:rsidP="004227C4">
      <w:pPr>
        <w:spacing w:before="50" w:after="50" w:line="240" w:lineRule="auto"/>
        <w:ind w:right="-2"/>
        <w:contextualSpacing/>
        <w:jc w:val="center"/>
        <w:rPr>
          <w:rFonts w:ascii="Times New Roman" w:hAnsi="Times New Roman" w:cs="Times New Roman"/>
          <w:i/>
          <w:sz w:val="20"/>
          <w:szCs w:val="20"/>
          <w:lang w:val="en-US"/>
        </w:rPr>
      </w:pPr>
    </w:p>
    <w:p w14:paraId="7FB78ACA" w14:textId="77777777" w:rsidR="00E901C8" w:rsidRPr="00EF204C" w:rsidRDefault="00E901C8" w:rsidP="004227C4">
      <w:pPr>
        <w:spacing w:before="50" w:after="50" w:line="240" w:lineRule="auto"/>
        <w:ind w:right="-2"/>
        <w:contextualSpacing/>
        <w:rPr>
          <w:rFonts w:ascii="Times New Roman" w:hAnsi="Times New Roman" w:cs="Times New Roman"/>
          <w:sz w:val="24"/>
          <w:szCs w:val="24"/>
          <w:lang w:val="en-US"/>
        </w:rPr>
      </w:pPr>
    </w:p>
    <w:p w14:paraId="1C400E73" w14:textId="4CC31634" w:rsidR="005F209A" w:rsidRDefault="00E901C8" w:rsidP="00C36E9B">
      <w:pPr>
        <w:spacing w:before="50" w:after="50" w:line="240" w:lineRule="auto"/>
        <w:ind w:right="-2" w:firstLine="709"/>
        <w:contextualSpacing/>
        <w:jc w:val="both"/>
        <w:rPr>
          <w:rFonts w:ascii="Times New Roman" w:hAnsi="Times New Roman" w:cs="Times New Roman"/>
          <w:sz w:val="24"/>
          <w:szCs w:val="24"/>
          <w:lang w:val="en-US"/>
        </w:rPr>
      </w:pPr>
      <w:r w:rsidRPr="00EF204C">
        <w:rPr>
          <w:rFonts w:ascii="Times New Roman" w:hAnsi="Times New Roman" w:cs="Times New Roman"/>
          <w:sz w:val="24"/>
          <w:szCs w:val="24"/>
          <w:lang w:val="en-US"/>
        </w:rPr>
        <w:t>The “fair-usage quota” regulation in Turkey is also another obstacle that limits the penetration and attachment rate of OTT. Most users prefer access to unlimited internet data plans, but this quota application, however, decreased the internet bandwidth after a usage threshold was reached. On December 27, 2016, based on the 2016/DK-THD/518 law and since March 2017, new enhancements have been continuously rolled out depending on the bundle tariff (BTK, 2016d</w:t>
      </w:r>
      <w:r>
        <w:rPr>
          <w:rFonts w:ascii="Times New Roman" w:hAnsi="Times New Roman" w:cs="Times New Roman"/>
          <w:sz w:val="24"/>
          <w:szCs w:val="24"/>
          <w:lang w:val="en-US"/>
        </w:rPr>
        <w:t>).</w:t>
      </w:r>
      <w:r w:rsidR="003200EA">
        <w:rPr>
          <w:rFonts w:ascii="Times New Roman" w:hAnsi="Times New Roman" w:cs="Times New Roman"/>
          <w:sz w:val="24"/>
          <w:szCs w:val="24"/>
          <w:lang w:val="en-US"/>
        </w:rPr>
        <w:t xml:space="preserve"> The challenges with regards to </w:t>
      </w:r>
      <w:r w:rsidRPr="00EF204C">
        <w:rPr>
          <w:rFonts w:ascii="Times New Roman" w:hAnsi="Times New Roman" w:cs="Times New Roman"/>
          <w:sz w:val="24"/>
          <w:szCs w:val="24"/>
          <w:lang w:val="en-US"/>
        </w:rPr>
        <w:t>the competition implications of tariff and data bundles are summarized as</w:t>
      </w:r>
      <w:r w:rsidRPr="00C36E9B">
        <w:rPr>
          <w:rFonts w:ascii="Times New Roman" w:hAnsi="Times New Roman" w:cs="Times New Roman"/>
          <w:sz w:val="24"/>
          <w:szCs w:val="24"/>
          <w:lang w:val="en-US"/>
        </w:rPr>
        <w:t xml:space="preserve">: </w:t>
      </w:r>
      <w:proofErr w:type="spellStart"/>
      <w:r w:rsidRPr="00C36E9B">
        <w:rPr>
          <w:rFonts w:ascii="Times New Roman" w:hAnsi="Times New Roman" w:cs="Times New Roman"/>
          <w:sz w:val="24"/>
          <w:szCs w:val="24"/>
          <w:lang w:val="en-US"/>
        </w:rPr>
        <w:t>i</w:t>
      </w:r>
      <w:proofErr w:type="spellEnd"/>
      <w:r w:rsidRPr="00C36E9B">
        <w:rPr>
          <w:rFonts w:ascii="Times New Roman" w:hAnsi="Times New Roman" w:cs="Times New Roman"/>
          <w:sz w:val="24"/>
          <w:szCs w:val="24"/>
          <w:lang w:val="en-US"/>
        </w:rPr>
        <w:t xml:space="preserve">) </w:t>
      </w:r>
      <w:r w:rsidRPr="00EF204C">
        <w:rPr>
          <w:rFonts w:ascii="Times New Roman" w:hAnsi="Times New Roman" w:cs="Times New Roman"/>
          <w:sz w:val="24"/>
          <w:szCs w:val="24"/>
          <w:lang w:val="en-US"/>
        </w:rPr>
        <w:t xml:space="preserve">bundling </w:t>
      </w:r>
      <w:r w:rsidR="003200EA">
        <w:rPr>
          <w:rFonts w:ascii="Times New Roman" w:hAnsi="Times New Roman" w:cs="Times New Roman"/>
          <w:sz w:val="24"/>
          <w:szCs w:val="24"/>
          <w:lang w:val="en-US"/>
        </w:rPr>
        <w:t xml:space="preserve">creates </w:t>
      </w:r>
      <w:r w:rsidRPr="00EF204C">
        <w:rPr>
          <w:rFonts w:ascii="Times New Roman" w:hAnsi="Times New Roman" w:cs="Times New Roman"/>
          <w:sz w:val="24"/>
          <w:szCs w:val="24"/>
          <w:lang w:val="en-US"/>
        </w:rPr>
        <w:t>complex</w:t>
      </w:r>
      <w:r w:rsidR="003200EA">
        <w:rPr>
          <w:rFonts w:ascii="Times New Roman" w:hAnsi="Times New Roman" w:cs="Times New Roman"/>
          <w:sz w:val="24"/>
          <w:szCs w:val="24"/>
          <w:lang w:val="en-US"/>
        </w:rPr>
        <w:t>ities in terms of market analysis and definition</w:t>
      </w:r>
      <w:r w:rsidRPr="00C36E9B">
        <w:rPr>
          <w:rFonts w:ascii="Times New Roman" w:hAnsi="Times New Roman" w:cs="Times New Roman"/>
          <w:sz w:val="24"/>
          <w:szCs w:val="24"/>
          <w:lang w:val="en-US"/>
        </w:rPr>
        <w:t>, ii)</w:t>
      </w:r>
      <w:r w:rsidRPr="00EF204C">
        <w:rPr>
          <w:rFonts w:ascii="Times New Roman" w:hAnsi="Times New Roman" w:cs="Times New Roman"/>
          <w:sz w:val="24"/>
          <w:szCs w:val="24"/>
          <w:lang w:val="en-US"/>
        </w:rPr>
        <w:t xml:space="preserve"> </w:t>
      </w:r>
      <w:r w:rsidR="003200EA">
        <w:rPr>
          <w:rFonts w:ascii="Times New Roman" w:hAnsi="Times New Roman" w:cs="Times New Roman"/>
          <w:sz w:val="24"/>
          <w:szCs w:val="24"/>
          <w:lang w:val="en-US"/>
        </w:rPr>
        <w:t xml:space="preserve">the dominancy of the </w:t>
      </w:r>
      <w:r w:rsidRPr="00EF204C">
        <w:rPr>
          <w:rFonts w:ascii="Times New Roman" w:hAnsi="Times New Roman" w:cs="Times New Roman"/>
          <w:sz w:val="24"/>
          <w:szCs w:val="24"/>
          <w:lang w:val="en-US"/>
        </w:rPr>
        <w:t xml:space="preserve">bundling </w:t>
      </w:r>
      <w:r w:rsidR="003200EA">
        <w:rPr>
          <w:rFonts w:ascii="Times New Roman" w:hAnsi="Times New Roman" w:cs="Times New Roman"/>
          <w:sz w:val="24"/>
          <w:szCs w:val="24"/>
          <w:lang w:val="en-US"/>
        </w:rPr>
        <w:t xml:space="preserve">strategy might create </w:t>
      </w:r>
      <w:proofErr w:type="spellStart"/>
      <w:r w:rsidR="003200EA">
        <w:rPr>
          <w:rFonts w:ascii="Times New Roman" w:hAnsi="Times New Roman" w:cs="Times New Roman"/>
          <w:sz w:val="24"/>
          <w:szCs w:val="24"/>
          <w:lang w:val="en-US"/>
        </w:rPr>
        <w:t>lsoers</w:t>
      </w:r>
      <w:proofErr w:type="spellEnd"/>
      <w:r w:rsidR="003200EA">
        <w:rPr>
          <w:rFonts w:ascii="Times New Roman" w:hAnsi="Times New Roman" w:cs="Times New Roman"/>
          <w:sz w:val="24"/>
          <w:szCs w:val="24"/>
          <w:lang w:val="en-US"/>
        </w:rPr>
        <w:t xml:space="preserve"> in the market due to the fact that </w:t>
      </w:r>
      <w:r w:rsidRPr="00EF204C">
        <w:rPr>
          <w:rFonts w:ascii="Times New Roman" w:hAnsi="Times New Roman" w:cs="Times New Roman"/>
          <w:sz w:val="24"/>
          <w:szCs w:val="24"/>
          <w:lang w:val="en-US"/>
        </w:rPr>
        <w:t xml:space="preserve">they may </w:t>
      </w:r>
      <w:r w:rsidR="003200EA">
        <w:rPr>
          <w:rFonts w:ascii="Times New Roman" w:hAnsi="Times New Roman" w:cs="Times New Roman"/>
          <w:sz w:val="24"/>
          <w:szCs w:val="24"/>
          <w:lang w:val="en-US"/>
        </w:rPr>
        <w:t xml:space="preserve">not </w:t>
      </w:r>
      <w:r w:rsidRPr="00EF204C">
        <w:rPr>
          <w:rFonts w:ascii="Times New Roman" w:hAnsi="Times New Roman" w:cs="Times New Roman"/>
          <w:sz w:val="24"/>
          <w:szCs w:val="24"/>
          <w:lang w:val="en-US"/>
        </w:rPr>
        <w:t xml:space="preserve">be able to </w:t>
      </w:r>
      <w:r w:rsidR="003200EA">
        <w:rPr>
          <w:rFonts w:ascii="Times New Roman" w:hAnsi="Times New Roman" w:cs="Times New Roman"/>
          <w:sz w:val="24"/>
          <w:szCs w:val="24"/>
          <w:lang w:val="en-US"/>
        </w:rPr>
        <w:t xml:space="preserve">afford </w:t>
      </w:r>
      <w:r w:rsidRPr="00EF204C">
        <w:rPr>
          <w:rFonts w:ascii="Times New Roman" w:hAnsi="Times New Roman" w:cs="Times New Roman"/>
          <w:sz w:val="24"/>
          <w:szCs w:val="24"/>
          <w:lang w:val="en-US"/>
        </w:rPr>
        <w:t xml:space="preserve">the bundles (e.g., mobile services) and, </w:t>
      </w:r>
      <w:r w:rsidRPr="00C36E9B">
        <w:rPr>
          <w:rFonts w:ascii="Times New Roman" w:hAnsi="Times New Roman" w:cs="Times New Roman"/>
          <w:sz w:val="24"/>
          <w:szCs w:val="24"/>
          <w:lang w:val="en-US"/>
        </w:rPr>
        <w:t xml:space="preserve">iii) </w:t>
      </w:r>
      <w:r w:rsidRPr="00EF204C">
        <w:rPr>
          <w:rFonts w:ascii="Times New Roman" w:hAnsi="Times New Roman" w:cs="Times New Roman"/>
          <w:sz w:val="24"/>
          <w:szCs w:val="24"/>
          <w:lang w:val="en-US"/>
        </w:rPr>
        <w:t xml:space="preserve">the </w:t>
      </w:r>
      <w:r w:rsidR="003200EA">
        <w:rPr>
          <w:rFonts w:ascii="Times New Roman" w:hAnsi="Times New Roman" w:cs="Times New Roman"/>
          <w:sz w:val="24"/>
          <w:szCs w:val="24"/>
          <w:lang w:val="en-US"/>
        </w:rPr>
        <w:t xml:space="preserve">emergence </w:t>
      </w:r>
      <w:r w:rsidRPr="00EF204C">
        <w:rPr>
          <w:rFonts w:ascii="Times New Roman" w:hAnsi="Times New Roman" w:cs="Times New Roman"/>
          <w:sz w:val="24"/>
          <w:szCs w:val="24"/>
          <w:lang w:val="en-US"/>
        </w:rPr>
        <w:t>of non-traditional telecommunication services. In order to compete with OTT service providers, telecommunication operators began providing VoIP applications as part of their services (OECD, 2016). Therefore, OTT services are not substitute options, but complementary new technologies to ISPs in Turkey.</w:t>
      </w:r>
    </w:p>
    <w:p w14:paraId="2288494F" w14:textId="55ABEB43" w:rsidR="00E901C8" w:rsidRPr="00C36E9B" w:rsidRDefault="00E901C8" w:rsidP="00C36E9B">
      <w:pPr>
        <w:spacing w:before="50" w:after="50" w:line="240" w:lineRule="auto"/>
        <w:ind w:right="-2" w:firstLine="709"/>
        <w:contextualSpacing/>
        <w:jc w:val="both"/>
        <w:rPr>
          <w:rFonts w:ascii="Times New Roman" w:hAnsi="Times New Roman" w:cs="Times New Roman"/>
          <w:sz w:val="24"/>
          <w:szCs w:val="24"/>
          <w:lang w:val="en-US"/>
        </w:rPr>
      </w:pPr>
      <w:r w:rsidRPr="00EF204C">
        <w:rPr>
          <w:rFonts w:ascii="Times New Roman" w:hAnsi="Times New Roman" w:cs="Times New Roman"/>
          <w:sz w:val="24"/>
          <w:szCs w:val="24"/>
          <w:lang w:val="en-US"/>
        </w:rPr>
        <w:t xml:space="preserve">The local Turkish OTT services have been mostly initiated by existing network providers, such as, IPTV service of </w:t>
      </w:r>
      <w:proofErr w:type="spellStart"/>
      <w:r w:rsidRPr="00EF204C">
        <w:rPr>
          <w:rFonts w:ascii="Times New Roman" w:hAnsi="Times New Roman" w:cs="Times New Roman"/>
          <w:sz w:val="24"/>
          <w:szCs w:val="24"/>
          <w:lang w:val="en-US"/>
        </w:rPr>
        <w:t>TTNet</w:t>
      </w:r>
      <w:proofErr w:type="spellEnd"/>
      <w:r w:rsidRPr="00EF204C">
        <w:rPr>
          <w:rFonts w:ascii="Times New Roman" w:hAnsi="Times New Roman" w:cs="Times New Roman"/>
          <w:sz w:val="24"/>
          <w:szCs w:val="24"/>
          <w:lang w:val="en-US"/>
        </w:rPr>
        <w:t xml:space="preserve"> called </w:t>
      </w:r>
      <w:proofErr w:type="spellStart"/>
      <w:r w:rsidRPr="00EF204C">
        <w:rPr>
          <w:rFonts w:ascii="Times New Roman" w:hAnsi="Times New Roman" w:cs="Times New Roman"/>
          <w:sz w:val="24"/>
          <w:szCs w:val="24"/>
          <w:lang w:val="en-US"/>
        </w:rPr>
        <w:t>Tivi</w:t>
      </w:r>
      <w:proofErr w:type="spellEnd"/>
      <w:r w:rsidRPr="00EF204C">
        <w:rPr>
          <w:rFonts w:ascii="Times New Roman" w:hAnsi="Times New Roman" w:cs="Times New Roman"/>
          <w:sz w:val="24"/>
          <w:szCs w:val="24"/>
          <w:lang w:val="en-US"/>
        </w:rPr>
        <w:t xml:space="preserve"> GO (launched in 2014), </w:t>
      </w:r>
      <w:proofErr w:type="spellStart"/>
      <w:r w:rsidRPr="00EF204C">
        <w:rPr>
          <w:rFonts w:ascii="Times New Roman" w:hAnsi="Times New Roman" w:cs="Times New Roman"/>
          <w:sz w:val="24"/>
          <w:szCs w:val="24"/>
          <w:lang w:val="en-US"/>
        </w:rPr>
        <w:t>Turkcell</w:t>
      </w:r>
      <w:proofErr w:type="spellEnd"/>
      <w:r w:rsidRPr="00EF204C">
        <w:rPr>
          <w:rFonts w:ascii="Times New Roman" w:hAnsi="Times New Roman" w:cs="Times New Roman"/>
          <w:sz w:val="24"/>
          <w:szCs w:val="24"/>
          <w:lang w:val="en-US"/>
        </w:rPr>
        <w:t xml:space="preserve"> TV and </w:t>
      </w:r>
      <w:proofErr w:type="spellStart"/>
      <w:r w:rsidRPr="00EF204C">
        <w:rPr>
          <w:rFonts w:ascii="Times New Roman" w:hAnsi="Times New Roman" w:cs="Times New Roman"/>
          <w:sz w:val="24"/>
          <w:szCs w:val="24"/>
          <w:lang w:val="en-US"/>
        </w:rPr>
        <w:t>Superonline</w:t>
      </w:r>
      <w:proofErr w:type="spellEnd"/>
      <w:r w:rsidRPr="00EF204C">
        <w:rPr>
          <w:rFonts w:ascii="Times New Roman" w:hAnsi="Times New Roman" w:cs="Times New Roman"/>
          <w:sz w:val="24"/>
          <w:szCs w:val="24"/>
          <w:lang w:val="en-US"/>
        </w:rPr>
        <w:t xml:space="preserve"> </w:t>
      </w:r>
      <w:proofErr w:type="spellStart"/>
      <w:r w:rsidRPr="00EF204C">
        <w:rPr>
          <w:rFonts w:ascii="Times New Roman" w:hAnsi="Times New Roman" w:cs="Times New Roman"/>
          <w:sz w:val="24"/>
          <w:szCs w:val="24"/>
          <w:lang w:val="en-US"/>
        </w:rPr>
        <w:t>Turkcell</w:t>
      </w:r>
      <w:proofErr w:type="spellEnd"/>
      <w:r w:rsidRPr="00EF204C">
        <w:rPr>
          <w:rFonts w:ascii="Times New Roman" w:hAnsi="Times New Roman" w:cs="Times New Roman"/>
          <w:sz w:val="24"/>
          <w:szCs w:val="24"/>
          <w:lang w:val="en-US"/>
        </w:rPr>
        <w:t xml:space="preserve"> TV+(launched in 2014), </w:t>
      </w:r>
      <w:proofErr w:type="spellStart"/>
      <w:r w:rsidRPr="00EF204C">
        <w:rPr>
          <w:rFonts w:ascii="Times New Roman" w:hAnsi="Times New Roman" w:cs="Times New Roman"/>
          <w:sz w:val="24"/>
          <w:szCs w:val="24"/>
          <w:lang w:val="en-US"/>
        </w:rPr>
        <w:t>Digiturk</w:t>
      </w:r>
      <w:proofErr w:type="spellEnd"/>
      <w:r w:rsidRPr="00EF204C">
        <w:rPr>
          <w:rFonts w:ascii="Times New Roman" w:hAnsi="Times New Roman" w:cs="Times New Roman"/>
          <w:sz w:val="24"/>
          <w:szCs w:val="24"/>
          <w:lang w:val="en-US"/>
        </w:rPr>
        <w:t xml:space="preserve"> Play, D-Smart’s </w:t>
      </w:r>
      <w:proofErr w:type="spellStart"/>
      <w:r w:rsidRPr="00EF204C">
        <w:rPr>
          <w:rFonts w:ascii="Times New Roman" w:hAnsi="Times New Roman" w:cs="Times New Roman"/>
          <w:sz w:val="24"/>
          <w:szCs w:val="24"/>
          <w:lang w:val="en-US"/>
        </w:rPr>
        <w:t>Blu</w:t>
      </w:r>
      <w:proofErr w:type="spellEnd"/>
      <w:r w:rsidRPr="00EF204C">
        <w:rPr>
          <w:rFonts w:ascii="Times New Roman" w:hAnsi="Times New Roman" w:cs="Times New Roman"/>
          <w:sz w:val="24"/>
          <w:szCs w:val="24"/>
          <w:lang w:val="en-US"/>
        </w:rPr>
        <w:t xml:space="preserve"> TV (launched in 2012), and </w:t>
      </w:r>
      <w:proofErr w:type="spellStart"/>
      <w:r w:rsidRPr="00EF204C">
        <w:rPr>
          <w:rFonts w:ascii="Times New Roman" w:hAnsi="Times New Roman" w:cs="Times New Roman"/>
          <w:sz w:val="24"/>
          <w:szCs w:val="24"/>
          <w:lang w:val="en-US"/>
        </w:rPr>
        <w:t>Doğuş</w:t>
      </w:r>
      <w:proofErr w:type="spellEnd"/>
      <w:r w:rsidRPr="00EF204C">
        <w:rPr>
          <w:rFonts w:ascii="Times New Roman" w:hAnsi="Times New Roman" w:cs="Times New Roman"/>
          <w:sz w:val="24"/>
          <w:szCs w:val="24"/>
          <w:lang w:val="en-US"/>
        </w:rPr>
        <w:t xml:space="preserve"> Group’s </w:t>
      </w:r>
      <w:proofErr w:type="spellStart"/>
      <w:r w:rsidRPr="00EF204C">
        <w:rPr>
          <w:rFonts w:ascii="Times New Roman" w:hAnsi="Times New Roman" w:cs="Times New Roman"/>
          <w:sz w:val="24"/>
          <w:szCs w:val="24"/>
          <w:lang w:val="en-US"/>
        </w:rPr>
        <w:t>Puhu</w:t>
      </w:r>
      <w:proofErr w:type="spellEnd"/>
      <w:r w:rsidRPr="00EF204C">
        <w:rPr>
          <w:rFonts w:ascii="Times New Roman" w:hAnsi="Times New Roman" w:cs="Times New Roman"/>
          <w:sz w:val="24"/>
          <w:szCs w:val="24"/>
          <w:lang w:val="en-US"/>
        </w:rPr>
        <w:t xml:space="preserve"> TV (launched in 2017). With reference to more globally recognized brands, in 2016, Netflix started its operations in Turkey. Following this event, the relationship between OTT service providers and the telco industry in Turkey has been primarily based on a cooperative attitude, where both sectors are determined and contented with the idea of jointly and evenly sharing the domestic market dominance (</w:t>
      </w:r>
      <w:proofErr w:type="spellStart"/>
      <w:r w:rsidRPr="00C36E9B">
        <w:rPr>
          <w:rFonts w:ascii="Times New Roman" w:hAnsi="Times New Roman" w:cs="Times New Roman"/>
          <w:sz w:val="24"/>
          <w:szCs w:val="24"/>
          <w:lang w:val="en-US"/>
        </w:rPr>
        <w:t>Bouncken</w:t>
      </w:r>
      <w:proofErr w:type="spellEnd"/>
      <w:r w:rsidRPr="00C36E9B">
        <w:rPr>
          <w:rFonts w:ascii="Times New Roman" w:hAnsi="Times New Roman" w:cs="Times New Roman"/>
          <w:sz w:val="24"/>
          <w:szCs w:val="24"/>
          <w:lang w:val="en-US"/>
        </w:rPr>
        <w:t xml:space="preserve">, et al., 2015). A similar approach was proposed by ITU (2017) as follows: </w:t>
      </w:r>
    </w:p>
    <w:p w14:paraId="3F6D4115" w14:textId="77777777" w:rsidR="005F209A" w:rsidRPr="00C36E9B" w:rsidRDefault="005F209A" w:rsidP="00C36E9B">
      <w:pPr>
        <w:spacing w:before="50" w:after="50" w:line="240" w:lineRule="auto"/>
        <w:ind w:right="-2" w:firstLine="709"/>
        <w:contextualSpacing/>
        <w:jc w:val="both"/>
        <w:rPr>
          <w:rFonts w:ascii="Times New Roman" w:hAnsi="Times New Roman" w:cs="Times New Roman"/>
          <w:sz w:val="24"/>
          <w:szCs w:val="24"/>
          <w:lang w:val="en-US"/>
        </w:rPr>
      </w:pPr>
    </w:p>
    <w:p w14:paraId="61711F35" w14:textId="77777777" w:rsidR="00E901C8" w:rsidRPr="00C36E9B" w:rsidRDefault="00E901C8" w:rsidP="00C36E9B">
      <w:pPr>
        <w:pStyle w:val="Title"/>
        <w:rPr>
          <w:rFonts w:cs="Times New Roman"/>
          <w:shd w:val="clear" w:color="auto" w:fill="FFFFFF"/>
        </w:rPr>
      </w:pPr>
      <w:r w:rsidRPr="00C36E9B">
        <w:rPr>
          <w:rFonts w:cs="Times New Roman"/>
          <w:shd w:val="clear" w:color="auto" w:fill="FFFFFF"/>
        </w:rPr>
        <w:t>“Network operators aim to provide secure, reliable, high-speed networks that deliver services valued by end-users. Network operators will gain competitive advantage by investing in the expansion and improvement of their networks, helping OTT players to reach new customers and deliver high-quality services. If a network operator’s main business is voice, that operator will face strong competition from OTT voice services. However, if a network operator’s main business is data service provision, that operator will view OTT players as collaborators. The situation today is that most network operators’ main revenue stream comes from voice and text messaging services. A win-win collaboration model will emerge only if network operators’ main revenue stream shifts towards data service provision” (p. 3).</w:t>
      </w:r>
    </w:p>
    <w:p w14:paraId="09DAA7FC" w14:textId="4FF99F8E" w:rsidR="009E2FAE" w:rsidRPr="00EF204C" w:rsidRDefault="002523DA" w:rsidP="00C36E9B">
      <w:pPr>
        <w:spacing w:before="50" w:after="50" w:line="240" w:lineRule="auto"/>
        <w:ind w:right="-2"/>
        <w:jc w:val="center"/>
        <w:rPr>
          <w:rFonts w:ascii="Times New Roman" w:hAnsi="Times New Roman" w:cs="Times New Roman"/>
          <w:b/>
          <w:caps/>
          <w:color w:val="222222"/>
          <w:sz w:val="24"/>
          <w:szCs w:val="24"/>
          <w:shd w:val="clear" w:color="auto" w:fill="FFFFFF"/>
          <w:lang w:val="en-US"/>
        </w:rPr>
      </w:pPr>
      <w:r w:rsidRPr="00EF204C">
        <w:rPr>
          <w:rFonts w:ascii="Times New Roman" w:hAnsi="Times New Roman" w:cs="Times New Roman"/>
          <w:b/>
          <w:caps/>
          <w:color w:val="222222"/>
          <w:sz w:val="24"/>
          <w:szCs w:val="24"/>
          <w:shd w:val="clear" w:color="auto" w:fill="FFFFFF"/>
          <w:lang w:val="en-US"/>
        </w:rPr>
        <w:t>M</w:t>
      </w:r>
      <w:r w:rsidR="00C36E9B" w:rsidRPr="00EF204C">
        <w:rPr>
          <w:rFonts w:ascii="Times New Roman" w:hAnsi="Times New Roman" w:cs="Times New Roman"/>
          <w:b/>
          <w:color w:val="222222"/>
          <w:sz w:val="24"/>
          <w:szCs w:val="24"/>
          <w:shd w:val="clear" w:color="auto" w:fill="FFFFFF"/>
          <w:lang w:val="en-US"/>
        </w:rPr>
        <w:t xml:space="preserve">ethodology for studying </w:t>
      </w:r>
      <w:r w:rsidR="00C36E9B">
        <w:rPr>
          <w:rFonts w:ascii="Times New Roman" w:hAnsi="Times New Roman" w:cs="Times New Roman"/>
          <w:b/>
          <w:color w:val="222222"/>
          <w:sz w:val="24"/>
          <w:szCs w:val="24"/>
          <w:shd w:val="clear" w:color="auto" w:fill="FFFFFF"/>
          <w:lang w:val="en-US"/>
        </w:rPr>
        <w:t>OTT</w:t>
      </w:r>
      <w:r w:rsidR="00C36E9B" w:rsidRPr="00EF204C">
        <w:rPr>
          <w:rFonts w:ascii="Times New Roman" w:hAnsi="Times New Roman" w:cs="Times New Roman"/>
          <w:b/>
          <w:color w:val="222222"/>
          <w:sz w:val="24"/>
          <w:szCs w:val="24"/>
          <w:shd w:val="clear" w:color="auto" w:fill="FFFFFF"/>
          <w:lang w:val="en-US"/>
        </w:rPr>
        <w:t xml:space="preserve"> services: the need of a multi-dimensional perspective</w:t>
      </w:r>
    </w:p>
    <w:p w14:paraId="4B796A9B" w14:textId="77777777" w:rsidR="005F209A" w:rsidRDefault="006C0C9B" w:rsidP="00C36E9B">
      <w:pPr>
        <w:spacing w:before="50" w:after="50" w:line="240" w:lineRule="auto"/>
        <w:ind w:right="-2" w:firstLine="709"/>
        <w:contextualSpacing/>
        <w:jc w:val="both"/>
        <w:rPr>
          <w:rFonts w:ascii="Times New Roman" w:hAnsi="Times New Roman" w:cs="Times New Roman"/>
          <w:sz w:val="24"/>
          <w:szCs w:val="24"/>
          <w:lang w:val="en-US"/>
        </w:rPr>
      </w:pPr>
      <w:r w:rsidRPr="00EF204C">
        <w:rPr>
          <w:rFonts w:ascii="Times New Roman" w:hAnsi="Times New Roman" w:cs="Times New Roman"/>
          <w:sz w:val="24"/>
          <w:szCs w:val="24"/>
          <w:lang w:val="en-US"/>
        </w:rPr>
        <w:lastRenderedPageBreak/>
        <w:t>Several</w:t>
      </w:r>
      <w:r w:rsidR="002523DA" w:rsidRPr="00EF204C">
        <w:rPr>
          <w:rFonts w:ascii="Times New Roman" w:hAnsi="Times New Roman" w:cs="Times New Roman"/>
          <w:sz w:val="24"/>
          <w:szCs w:val="24"/>
          <w:lang w:val="en-US"/>
        </w:rPr>
        <w:t xml:space="preserve"> </w:t>
      </w:r>
      <w:r w:rsidR="00104A0E" w:rsidRPr="00EF204C">
        <w:rPr>
          <w:rFonts w:ascii="Times New Roman" w:hAnsi="Times New Roman" w:cs="Times New Roman"/>
          <w:sz w:val="24"/>
          <w:szCs w:val="24"/>
          <w:lang w:val="en-US"/>
        </w:rPr>
        <w:t>literature</w:t>
      </w:r>
      <w:r w:rsidR="002523DA" w:rsidRPr="00EF204C">
        <w:rPr>
          <w:rFonts w:ascii="Times New Roman" w:hAnsi="Times New Roman" w:cs="Times New Roman"/>
          <w:sz w:val="24"/>
          <w:szCs w:val="24"/>
          <w:lang w:val="en-US"/>
        </w:rPr>
        <w:t xml:space="preserve"> studies have reported that</w:t>
      </w:r>
      <w:r w:rsidR="00104A0E" w:rsidRPr="00EF204C">
        <w:rPr>
          <w:rFonts w:ascii="Times New Roman" w:hAnsi="Times New Roman" w:cs="Times New Roman"/>
          <w:sz w:val="24"/>
          <w:szCs w:val="24"/>
          <w:lang w:val="en-US"/>
        </w:rPr>
        <w:t xml:space="preserve"> OTT regulations </w:t>
      </w:r>
      <w:r w:rsidR="002523DA" w:rsidRPr="00EF204C">
        <w:rPr>
          <w:rFonts w:ascii="Times New Roman" w:hAnsi="Times New Roman" w:cs="Times New Roman"/>
          <w:sz w:val="24"/>
          <w:szCs w:val="24"/>
          <w:lang w:val="en-US"/>
        </w:rPr>
        <w:t xml:space="preserve">are </w:t>
      </w:r>
      <w:r w:rsidR="00104A0E" w:rsidRPr="00EF204C">
        <w:rPr>
          <w:rFonts w:ascii="Times New Roman" w:hAnsi="Times New Roman" w:cs="Times New Roman"/>
          <w:sz w:val="24"/>
          <w:szCs w:val="24"/>
          <w:lang w:val="en-US"/>
        </w:rPr>
        <w:t xml:space="preserve">based on different </w:t>
      </w:r>
      <w:r w:rsidR="00C67EAD" w:rsidRPr="00EF204C">
        <w:rPr>
          <w:rFonts w:ascii="Times New Roman" w:hAnsi="Times New Roman" w:cs="Times New Roman"/>
          <w:sz w:val="24"/>
          <w:szCs w:val="24"/>
          <w:lang w:val="en-US"/>
        </w:rPr>
        <w:t xml:space="preserve">categories </w:t>
      </w:r>
      <w:r w:rsidR="00104A0E" w:rsidRPr="00EF204C">
        <w:rPr>
          <w:rFonts w:ascii="Times New Roman" w:hAnsi="Times New Roman" w:cs="Times New Roman"/>
          <w:sz w:val="24"/>
          <w:szCs w:val="24"/>
          <w:lang w:val="en-US"/>
        </w:rPr>
        <w:t>due to the complex nature of the OTT market. However, each of th</w:t>
      </w:r>
      <w:r w:rsidR="00C67EAD" w:rsidRPr="00EF204C">
        <w:rPr>
          <w:rFonts w:ascii="Times New Roman" w:hAnsi="Times New Roman" w:cs="Times New Roman"/>
          <w:sz w:val="24"/>
          <w:szCs w:val="24"/>
          <w:lang w:val="en-US"/>
        </w:rPr>
        <w:t>is</w:t>
      </w:r>
      <w:r w:rsidR="00104A0E" w:rsidRPr="00EF204C">
        <w:rPr>
          <w:rFonts w:ascii="Times New Roman" w:hAnsi="Times New Roman" w:cs="Times New Roman"/>
          <w:sz w:val="24"/>
          <w:szCs w:val="24"/>
          <w:lang w:val="en-US"/>
        </w:rPr>
        <w:t xml:space="preserve"> </w:t>
      </w:r>
      <w:r w:rsidR="00C67EAD" w:rsidRPr="00EF204C">
        <w:rPr>
          <w:rFonts w:ascii="Times New Roman" w:hAnsi="Times New Roman" w:cs="Times New Roman"/>
          <w:sz w:val="24"/>
          <w:szCs w:val="24"/>
          <w:lang w:val="en-US"/>
        </w:rPr>
        <w:t xml:space="preserve">category </w:t>
      </w:r>
      <w:r w:rsidR="00593F1D" w:rsidRPr="00EF204C">
        <w:rPr>
          <w:rFonts w:ascii="Times New Roman" w:hAnsi="Times New Roman" w:cs="Times New Roman"/>
          <w:sz w:val="24"/>
          <w:szCs w:val="24"/>
          <w:lang w:val="en-US"/>
        </w:rPr>
        <w:t xml:space="preserve">has </w:t>
      </w:r>
      <w:r w:rsidR="002523DA" w:rsidRPr="00EF204C">
        <w:rPr>
          <w:rFonts w:ascii="Times New Roman" w:hAnsi="Times New Roman" w:cs="Times New Roman"/>
          <w:sz w:val="24"/>
          <w:szCs w:val="24"/>
          <w:lang w:val="en-US"/>
        </w:rPr>
        <w:t xml:space="preserve">challenging </w:t>
      </w:r>
      <w:r w:rsidR="00593F1D" w:rsidRPr="00EF204C">
        <w:rPr>
          <w:rFonts w:ascii="Times New Roman" w:hAnsi="Times New Roman" w:cs="Times New Roman"/>
          <w:sz w:val="24"/>
          <w:szCs w:val="24"/>
          <w:lang w:val="en-US"/>
        </w:rPr>
        <w:t xml:space="preserve">drawbacks. For instance, </w:t>
      </w:r>
      <w:r w:rsidRPr="00EF204C">
        <w:rPr>
          <w:rFonts w:ascii="Times New Roman" w:hAnsi="Times New Roman" w:cs="Times New Roman"/>
          <w:sz w:val="24"/>
          <w:szCs w:val="24"/>
          <w:lang w:val="en-US"/>
        </w:rPr>
        <w:t xml:space="preserve">the </w:t>
      </w:r>
      <w:r w:rsidR="00593F1D" w:rsidRPr="00EF204C">
        <w:rPr>
          <w:rFonts w:ascii="Times New Roman" w:hAnsi="Times New Roman" w:cs="Times New Roman"/>
          <w:sz w:val="24"/>
          <w:szCs w:val="24"/>
          <w:lang w:val="en-US"/>
        </w:rPr>
        <w:t>Tel</w:t>
      </w:r>
      <w:r w:rsidR="00604D8D" w:rsidRPr="00EF204C">
        <w:rPr>
          <w:rFonts w:ascii="Times New Roman" w:hAnsi="Times New Roman" w:cs="Times New Roman"/>
          <w:sz w:val="24"/>
          <w:szCs w:val="24"/>
          <w:lang w:val="en-US"/>
        </w:rPr>
        <w:t>e</w:t>
      </w:r>
      <w:r w:rsidR="00593F1D" w:rsidRPr="00EF204C">
        <w:rPr>
          <w:rFonts w:ascii="Times New Roman" w:hAnsi="Times New Roman" w:cs="Times New Roman"/>
          <w:sz w:val="24"/>
          <w:szCs w:val="24"/>
          <w:lang w:val="en-US"/>
        </w:rPr>
        <w:t>com Regulatory Authority of India provide</w:t>
      </w:r>
      <w:r w:rsidRPr="00EF204C">
        <w:rPr>
          <w:rFonts w:ascii="Times New Roman" w:hAnsi="Times New Roman" w:cs="Times New Roman"/>
          <w:sz w:val="24"/>
          <w:szCs w:val="24"/>
          <w:lang w:val="en-US"/>
        </w:rPr>
        <w:t>d</w:t>
      </w:r>
      <w:r w:rsidR="00593F1D" w:rsidRPr="00EF204C">
        <w:rPr>
          <w:rFonts w:ascii="Times New Roman" w:hAnsi="Times New Roman" w:cs="Times New Roman"/>
          <w:sz w:val="24"/>
          <w:szCs w:val="24"/>
          <w:lang w:val="en-US"/>
        </w:rPr>
        <w:t xml:space="preserve"> the following </w:t>
      </w:r>
      <w:r w:rsidR="00C67EAD" w:rsidRPr="00EF204C">
        <w:rPr>
          <w:rFonts w:ascii="Times New Roman" w:hAnsi="Times New Roman" w:cs="Times New Roman"/>
          <w:sz w:val="24"/>
          <w:szCs w:val="24"/>
          <w:lang w:val="en-US"/>
        </w:rPr>
        <w:t>classification</w:t>
      </w:r>
      <w:r w:rsidR="00593F1D" w:rsidRPr="00EF204C">
        <w:rPr>
          <w:rFonts w:ascii="Times New Roman" w:hAnsi="Times New Roman" w:cs="Times New Roman"/>
          <w:sz w:val="24"/>
          <w:szCs w:val="24"/>
          <w:lang w:val="en-US"/>
        </w:rPr>
        <w:t xml:space="preserve"> </w:t>
      </w:r>
      <w:r w:rsidR="002523DA" w:rsidRPr="00EF204C">
        <w:rPr>
          <w:rFonts w:ascii="Times New Roman" w:hAnsi="Times New Roman" w:cs="Times New Roman"/>
          <w:sz w:val="24"/>
          <w:szCs w:val="24"/>
          <w:lang w:val="en-US"/>
        </w:rPr>
        <w:t xml:space="preserve">for </w:t>
      </w:r>
      <w:r w:rsidR="00593F1D" w:rsidRPr="00EF204C">
        <w:rPr>
          <w:rFonts w:ascii="Times New Roman" w:hAnsi="Times New Roman" w:cs="Times New Roman"/>
          <w:sz w:val="24"/>
          <w:szCs w:val="24"/>
          <w:lang w:val="en-US"/>
        </w:rPr>
        <w:t>OTT</w:t>
      </w:r>
      <w:r w:rsidR="002523DA" w:rsidRPr="00EF204C">
        <w:rPr>
          <w:rFonts w:ascii="Times New Roman" w:hAnsi="Times New Roman" w:cs="Times New Roman"/>
          <w:sz w:val="24"/>
          <w:szCs w:val="24"/>
          <w:lang w:val="en-US"/>
        </w:rPr>
        <w:t xml:space="preserve"> </w:t>
      </w:r>
      <w:r w:rsidR="00593F1D" w:rsidRPr="00EF204C">
        <w:rPr>
          <w:rFonts w:ascii="Times New Roman" w:hAnsi="Times New Roman" w:cs="Times New Roman"/>
          <w:sz w:val="24"/>
          <w:szCs w:val="24"/>
          <w:lang w:val="en-US"/>
        </w:rPr>
        <w:t>s</w:t>
      </w:r>
      <w:r w:rsidRPr="00EF204C">
        <w:rPr>
          <w:rFonts w:ascii="Times New Roman" w:hAnsi="Times New Roman" w:cs="Times New Roman"/>
          <w:sz w:val="24"/>
          <w:szCs w:val="24"/>
          <w:lang w:val="en-US"/>
        </w:rPr>
        <w:t>ervice</w:t>
      </w:r>
      <w:r w:rsidR="002523DA" w:rsidRPr="00EF204C">
        <w:rPr>
          <w:rFonts w:ascii="Times New Roman" w:hAnsi="Times New Roman" w:cs="Times New Roman"/>
          <w:sz w:val="24"/>
          <w:szCs w:val="24"/>
          <w:lang w:val="en-US"/>
        </w:rPr>
        <w:t>s</w:t>
      </w:r>
      <w:r w:rsidR="00593F1D" w:rsidRPr="00EF204C">
        <w:rPr>
          <w:rFonts w:ascii="Times New Roman" w:hAnsi="Times New Roman" w:cs="Times New Roman"/>
          <w:sz w:val="24"/>
          <w:szCs w:val="24"/>
          <w:lang w:val="en-US"/>
        </w:rPr>
        <w:t xml:space="preserve">: communication, entertainment, online market place, finance, education, health, </w:t>
      </w:r>
      <w:r w:rsidR="00C67EAD" w:rsidRPr="00EF204C">
        <w:rPr>
          <w:rFonts w:ascii="Times New Roman" w:hAnsi="Times New Roman" w:cs="Times New Roman"/>
          <w:sz w:val="24"/>
          <w:szCs w:val="24"/>
          <w:lang w:val="en-US"/>
        </w:rPr>
        <w:t xml:space="preserve">and </w:t>
      </w:r>
      <w:r w:rsidR="00593F1D" w:rsidRPr="00EF204C">
        <w:rPr>
          <w:rFonts w:ascii="Times New Roman" w:hAnsi="Times New Roman" w:cs="Times New Roman"/>
          <w:sz w:val="24"/>
          <w:szCs w:val="24"/>
          <w:lang w:val="en-US"/>
        </w:rPr>
        <w:t>other</w:t>
      </w:r>
      <w:r w:rsidR="00C67EAD" w:rsidRPr="00EF204C">
        <w:rPr>
          <w:rFonts w:ascii="Times New Roman" w:hAnsi="Times New Roman" w:cs="Times New Roman"/>
          <w:sz w:val="24"/>
          <w:szCs w:val="24"/>
          <w:lang w:val="en-US"/>
        </w:rPr>
        <w:t>s</w:t>
      </w:r>
      <w:r w:rsidR="00593F1D" w:rsidRPr="00EF204C">
        <w:rPr>
          <w:rFonts w:ascii="Times New Roman" w:hAnsi="Times New Roman" w:cs="Times New Roman"/>
          <w:sz w:val="24"/>
          <w:szCs w:val="24"/>
          <w:lang w:val="en-US"/>
        </w:rPr>
        <w:t xml:space="preserve"> (TRAI, 2015). </w:t>
      </w:r>
      <w:r w:rsidR="00C67EAD" w:rsidRPr="00EF204C">
        <w:rPr>
          <w:rFonts w:ascii="Times New Roman" w:hAnsi="Times New Roman" w:cs="Times New Roman"/>
          <w:sz w:val="24"/>
          <w:szCs w:val="24"/>
          <w:lang w:val="en-US"/>
        </w:rPr>
        <w:t>T</w:t>
      </w:r>
      <w:r w:rsidR="00F847DC" w:rsidRPr="00EF204C">
        <w:rPr>
          <w:rFonts w:ascii="Times New Roman" w:hAnsi="Times New Roman" w:cs="Times New Roman"/>
          <w:sz w:val="24"/>
          <w:szCs w:val="24"/>
          <w:lang w:val="en-US"/>
        </w:rPr>
        <w:t>his classification</w:t>
      </w:r>
      <w:r w:rsidR="00C67EAD" w:rsidRPr="00EF204C">
        <w:rPr>
          <w:rFonts w:ascii="Times New Roman" w:hAnsi="Times New Roman" w:cs="Times New Roman"/>
          <w:sz w:val="24"/>
          <w:szCs w:val="24"/>
          <w:lang w:val="en-US"/>
        </w:rPr>
        <w:t>, however,</w:t>
      </w:r>
      <w:r w:rsidR="00F847DC" w:rsidRPr="00EF204C">
        <w:rPr>
          <w:rFonts w:ascii="Times New Roman" w:hAnsi="Times New Roman" w:cs="Times New Roman"/>
          <w:sz w:val="24"/>
          <w:szCs w:val="24"/>
          <w:lang w:val="en-US"/>
        </w:rPr>
        <w:t xml:space="preserve"> </w:t>
      </w:r>
      <w:r w:rsidRPr="00EF204C">
        <w:rPr>
          <w:rFonts w:ascii="Times New Roman" w:hAnsi="Times New Roman" w:cs="Times New Roman"/>
          <w:sz w:val="24"/>
          <w:szCs w:val="24"/>
          <w:lang w:val="en-US"/>
        </w:rPr>
        <w:t>overlooks</w:t>
      </w:r>
      <w:r w:rsidR="00F847DC" w:rsidRPr="00EF204C">
        <w:rPr>
          <w:rFonts w:ascii="Times New Roman" w:hAnsi="Times New Roman" w:cs="Times New Roman"/>
          <w:sz w:val="24"/>
          <w:szCs w:val="24"/>
          <w:lang w:val="en-US"/>
        </w:rPr>
        <w:t xml:space="preserve"> vertical and horizontal relations. </w:t>
      </w:r>
      <w:r w:rsidR="00593F1D" w:rsidRPr="00EF204C">
        <w:rPr>
          <w:rFonts w:ascii="Times New Roman" w:hAnsi="Times New Roman" w:cs="Times New Roman"/>
          <w:sz w:val="24"/>
          <w:szCs w:val="24"/>
          <w:lang w:val="en-US"/>
        </w:rPr>
        <w:t xml:space="preserve">BEREC (2015) </w:t>
      </w:r>
      <w:r w:rsidR="00C67EAD" w:rsidRPr="00EF204C">
        <w:rPr>
          <w:rFonts w:ascii="Times New Roman" w:hAnsi="Times New Roman" w:cs="Times New Roman"/>
          <w:sz w:val="24"/>
          <w:szCs w:val="24"/>
          <w:lang w:val="en-US"/>
        </w:rPr>
        <w:t xml:space="preserve">defined </w:t>
      </w:r>
      <w:r w:rsidR="00593F1D" w:rsidRPr="00EF204C">
        <w:rPr>
          <w:rFonts w:ascii="Times New Roman" w:hAnsi="Times New Roman" w:cs="Times New Roman"/>
          <w:sz w:val="24"/>
          <w:szCs w:val="24"/>
          <w:lang w:val="en-US"/>
        </w:rPr>
        <w:t xml:space="preserve">OTT-0: </w:t>
      </w:r>
      <w:r w:rsidR="00C67EAD" w:rsidRPr="00EF204C">
        <w:rPr>
          <w:rFonts w:ascii="Times New Roman" w:hAnsi="Times New Roman" w:cs="Times New Roman"/>
          <w:sz w:val="24"/>
          <w:szCs w:val="24"/>
          <w:lang w:val="en-US"/>
        </w:rPr>
        <w:t xml:space="preserve">as </w:t>
      </w:r>
      <w:r w:rsidR="00593F1D" w:rsidRPr="00EF204C">
        <w:rPr>
          <w:rFonts w:ascii="Times New Roman" w:hAnsi="Times New Roman" w:cs="Times New Roman"/>
          <w:sz w:val="24"/>
          <w:szCs w:val="24"/>
          <w:lang w:val="en-US"/>
        </w:rPr>
        <w:t xml:space="preserve">an OTT service that qualifies as an </w:t>
      </w:r>
      <w:r w:rsidR="00F847DC" w:rsidRPr="00EF204C">
        <w:rPr>
          <w:rFonts w:ascii="Times New Roman" w:hAnsi="Times New Roman" w:cs="Times New Roman"/>
          <w:sz w:val="24"/>
          <w:szCs w:val="24"/>
          <w:lang w:val="en-US"/>
        </w:rPr>
        <w:t>electronic communication service</w:t>
      </w:r>
      <w:r w:rsidR="00593F1D" w:rsidRPr="00EF204C">
        <w:rPr>
          <w:rFonts w:ascii="Times New Roman" w:hAnsi="Times New Roman" w:cs="Times New Roman"/>
          <w:sz w:val="24"/>
          <w:szCs w:val="24"/>
          <w:lang w:val="en-US"/>
        </w:rPr>
        <w:t xml:space="preserve">; OTT-1: </w:t>
      </w:r>
      <w:r w:rsidR="00C67EAD" w:rsidRPr="00EF204C">
        <w:rPr>
          <w:rFonts w:ascii="Times New Roman" w:hAnsi="Times New Roman" w:cs="Times New Roman"/>
          <w:sz w:val="24"/>
          <w:szCs w:val="24"/>
          <w:lang w:val="en-US"/>
        </w:rPr>
        <w:t xml:space="preserve">as </w:t>
      </w:r>
      <w:r w:rsidR="00593F1D" w:rsidRPr="00EF204C">
        <w:rPr>
          <w:rFonts w:ascii="Times New Roman" w:hAnsi="Times New Roman" w:cs="Times New Roman"/>
          <w:sz w:val="24"/>
          <w:szCs w:val="24"/>
          <w:lang w:val="en-US"/>
        </w:rPr>
        <w:t xml:space="preserve">an OTT service that is not an </w:t>
      </w:r>
      <w:r w:rsidR="00F847DC" w:rsidRPr="00EF204C">
        <w:rPr>
          <w:rFonts w:ascii="Times New Roman" w:hAnsi="Times New Roman" w:cs="Times New Roman"/>
          <w:sz w:val="24"/>
          <w:szCs w:val="24"/>
          <w:lang w:val="en-US"/>
        </w:rPr>
        <w:t>electronic communication service</w:t>
      </w:r>
      <w:r w:rsidR="00C67EAD" w:rsidRPr="00EF204C">
        <w:rPr>
          <w:rFonts w:ascii="Times New Roman" w:hAnsi="Times New Roman" w:cs="Times New Roman"/>
          <w:sz w:val="24"/>
          <w:szCs w:val="24"/>
          <w:lang w:val="en-US"/>
        </w:rPr>
        <w:t>,</w:t>
      </w:r>
      <w:r w:rsidR="00F847DC" w:rsidRPr="00EF204C">
        <w:rPr>
          <w:rFonts w:ascii="Times New Roman" w:hAnsi="Times New Roman" w:cs="Times New Roman"/>
          <w:sz w:val="24"/>
          <w:szCs w:val="24"/>
          <w:lang w:val="en-US"/>
        </w:rPr>
        <w:t xml:space="preserve"> </w:t>
      </w:r>
      <w:r w:rsidR="00593F1D" w:rsidRPr="00EF204C">
        <w:rPr>
          <w:rFonts w:ascii="Times New Roman" w:hAnsi="Times New Roman" w:cs="Times New Roman"/>
          <w:sz w:val="24"/>
          <w:szCs w:val="24"/>
          <w:lang w:val="en-US"/>
        </w:rPr>
        <w:t xml:space="preserve">but potentially competes with </w:t>
      </w:r>
      <w:r w:rsidR="00C67EAD" w:rsidRPr="00EF204C">
        <w:rPr>
          <w:rFonts w:ascii="Times New Roman" w:hAnsi="Times New Roman" w:cs="Times New Roman"/>
          <w:sz w:val="24"/>
          <w:szCs w:val="24"/>
          <w:lang w:val="en-US"/>
        </w:rPr>
        <w:t xml:space="preserve">such </w:t>
      </w:r>
      <w:r w:rsidR="00F847DC" w:rsidRPr="00EF204C">
        <w:rPr>
          <w:rFonts w:ascii="Times New Roman" w:hAnsi="Times New Roman" w:cs="Times New Roman"/>
          <w:sz w:val="24"/>
          <w:szCs w:val="24"/>
          <w:lang w:val="en-US"/>
        </w:rPr>
        <w:t>service</w:t>
      </w:r>
      <w:r w:rsidR="00593F1D" w:rsidRPr="00EF204C">
        <w:rPr>
          <w:rFonts w:ascii="Times New Roman" w:hAnsi="Times New Roman" w:cs="Times New Roman"/>
          <w:sz w:val="24"/>
          <w:szCs w:val="24"/>
          <w:lang w:val="en-US"/>
        </w:rPr>
        <w:t xml:space="preserve">; </w:t>
      </w:r>
      <w:r w:rsidR="00C67EAD" w:rsidRPr="00EF204C">
        <w:rPr>
          <w:rFonts w:ascii="Times New Roman" w:hAnsi="Times New Roman" w:cs="Times New Roman"/>
          <w:sz w:val="24"/>
          <w:szCs w:val="24"/>
          <w:lang w:val="en-US"/>
        </w:rPr>
        <w:t xml:space="preserve">and </w:t>
      </w:r>
      <w:r w:rsidR="00593F1D" w:rsidRPr="00EF204C">
        <w:rPr>
          <w:rFonts w:ascii="Times New Roman" w:hAnsi="Times New Roman" w:cs="Times New Roman"/>
          <w:sz w:val="24"/>
          <w:szCs w:val="24"/>
          <w:lang w:val="en-US"/>
        </w:rPr>
        <w:t xml:space="preserve">OTT-2: </w:t>
      </w:r>
      <w:r w:rsidR="00C67EAD" w:rsidRPr="00EF204C">
        <w:rPr>
          <w:rFonts w:ascii="Times New Roman" w:hAnsi="Times New Roman" w:cs="Times New Roman"/>
          <w:sz w:val="24"/>
          <w:szCs w:val="24"/>
          <w:lang w:val="en-US"/>
        </w:rPr>
        <w:t xml:space="preserve">as </w:t>
      </w:r>
      <w:r w:rsidR="00593F1D" w:rsidRPr="00EF204C">
        <w:rPr>
          <w:rFonts w:ascii="Times New Roman" w:hAnsi="Times New Roman" w:cs="Times New Roman"/>
          <w:sz w:val="24"/>
          <w:szCs w:val="24"/>
          <w:lang w:val="en-US"/>
        </w:rPr>
        <w:t>other OTT services.</w:t>
      </w:r>
      <w:r w:rsidR="00F847DC" w:rsidRPr="00EF204C">
        <w:rPr>
          <w:rFonts w:ascii="Times New Roman" w:hAnsi="Times New Roman" w:cs="Times New Roman"/>
          <w:sz w:val="24"/>
          <w:szCs w:val="24"/>
          <w:lang w:val="en-US"/>
        </w:rPr>
        <w:t xml:space="preserve"> Again, this </w:t>
      </w:r>
      <w:r w:rsidR="00C67EAD" w:rsidRPr="00EF204C">
        <w:rPr>
          <w:rFonts w:ascii="Times New Roman" w:hAnsi="Times New Roman" w:cs="Times New Roman"/>
          <w:sz w:val="24"/>
          <w:szCs w:val="24"/>
          <w:lang w:val="en-US"/>
        </w:rPr>
        <w:t xml:space="preserve">categorization </w:t>
      </w:r>
      <w:r w:rsidR="00F847DC" w:rsidRPr="00EF204C">
        <w:rPr>
          <w:rFonts w:ascii="Times New Roman" w:hAnsi="Times New Roman" w:cs="Times New Roman"/>
          <w:sz w:val="24"/>
          <w:szCs w:val="24"/>
          <w:lang w:val="en-US"/>
        </w:rPr>
        <w:t xml:space="preserve">does not differentiate OTT-2 services, </w:t>
      </w:r>
      <w:r w:rsidR="00A0752D" w:rsidRPr="00EF204C">
        <w:rPr>
          <w:rFonts w:ascii="Times New Roman" w:hAnsi="Times New Roman" w:cs="Times New Roman"/>
          <w:sz w:val="24"/>
          <w:szCs w:val="24"/>
          <w:lang w:val="en-US"/>
        </w:rPr>
        <w:t xml:space="preserve">such as, </w:t>
      </w:r>
      <w:r w:rsidR="00F847DC" w:rsidRPr="00EF204C">
        <w:rPr>
          <w:rFonts w:ascii="Times New Roman" w:hAnsi="Times New Roman" w:cs="Times New Roman"/>
          <w:sz w:val="24"/>
          <w:szCs w:val="24"/>
          <w:lang w:val="en-US"/>
        </w:rPr>
        <w:t xml:space="preserve">local or global video providers (i.e., </w:t>
      </w:r>
      <w:proofErr w:type="spellStart"/>
      <w:r w:rsidR="00F847DC" w:rsidRPr="00EF204C">
        <w:rPr>
          <w:rFonts w:ascii="Times New Roman" w:hAnsi="Times New Roman" w:cs="Times New Roman"/>
          <w:sz w:val="24"/>
          <w:szCs w:val="24"/>
          <w:lang w:val="en-US"/>
        </w:rPr>
        <w:t>Tivibu</w:t>
      </w:r>
      <w:proofErr w:type="spellEnd"/>
      <w:r w:rsidR="00F847DC" w:rsidRPr="00EF204C">
        <w:rPr>
          <w:rFonts w:ascii="Times New Roman" w:hAnsi="Times New Roman" w:cs="Times New Roman"/>
          <w:sz w:val="24"/>
          <w:szCs w:val="24"/>
          <w:lang w:val="en-US"/>
        </w:rPr>
        <w:t xml:space="preserve"> and/versus Netflix). </w:t>
      </w:r>
      <w:r w:rsidR="00A0752D" w:rsidRPr="00EF204C">
        <w:rPr>
          <w:rFonts w:ascii="Times New Roman" w:hAnsi="Times New Roman" w:cs="Times New Roman"/>
          <w:sz w:val="24"/>
          <w:szCs w:val="24"/>
          <w:lang w:val="en-US"/>
        </w:rPr>
        <w:t>T</w:t>
      </w:r>
      <w:r w:rsidR="00593F1D" w:rsidRPr="00EF204C">
        <w:rPr>
          <w:rFonts w:ascii="Times New Roman" w:hAnsi="Times New Roman" w:cs="Times New Roman"/>
          <w:sz w:val="24"/>
          <w:szCs w:val="24"/>
          <w:lang w:val="en-US"/>
        </w:rPr>
        <w:t xml:space="preserve">his section </w:t>
      </w:r>
      <w:r w:rsidR="00A0752D" w:rsidRPr="00EF204C">
        <w:rPr>
          <w:rFonts w:ascii="Times New Roman" w:hAnsi="Times New Roman" w:cs="Times New Roman"/>
          <w:sz w:val="24"/>
          <w:szCs w:val="24"/>
          <w:lang w:val="en-US"/>
        </w:rPr>
        <w:t xml:space="preserve">therefore provides </w:t>
      </w:r>
      <w:r w:rsidR="00593F1D" w:rsidRPr="00EF204C">
        <w:rPr>
          <w:rFonts w:ascii="Times New Roman" w:hAnsi="Times New Roman" w:cs="Times New Roman"/>
          <w:sz w:val="24"/>
          <w:szCs w:val="24"/>
          <w:lang w:val="en-US"/>
        </w:rPr>
        <w:t xml:space="preserve">a combination of </w:t>
      </w:r>
      <w:r w:rsidR="00A0752D" w:rsidRPr="00EF204C">
        <w:rPr>
          <w:rFonts w:ascii="Times New Roman" w:hAnsi="Times New Roman" w:cs="Times New Roman"/>
          <w:sz w:val="24"/>
          <w:szCs w:val="24"/>
          <w:lang w:val="en-US"/>
        </w:rPr>
        <w:t>different OTT classifications</w:t>
      </w:r>
      <w:r w:rsidR="00593F1D" w:rsidRPr="00EF204C">
        <w:rPr>
          <w:rFonts w:ascii="Times New Roman" w:hAnsi="Times New Roman" w:cs="Times New Roman"/>
          <w:sz w:val="24"/>
          <w:szCs w:val="24"/>
          <w:lang w:val="en-US"/>
        </w:rPr>
        <w:t xml:space="preserve">. </w:t>
      </w:r>
    </w:p>
    <w:p w14:paraId="57DE2EE4" w14:textId="0BFB9C12" w:rsidR="00EF204C" w:rsidRPr="00C36E9B" w:rsidRDefault="00593F1D" w:rsidP="00C36E9B">
      <w:pPr>
        <w:spacing w:before="50" w:after="50" w:line="240" w:lineRule="auto"/>
        <w:ind w:right="-2" w:firstLine="709"/>
        <w:contextualSpacing/>
        <w:jc w:val="both"/>
        <w:rPr>
          <w:rFonts w:ascii="Times New Roman" w:hAnsi="Times New Roman" w:cs="Times New Roman"/>
          <w:sz w:val="24"/>
          <w:szCs w:val="24"/>
          <w:lang w:val="en-US"/>
        </w:rPr>
      </w:pPr>
      <w:r w:rsidRPr="00EF204C">
        <w:rPr>
          <w:rFonts w:ascii="Times New Roman" w:hAnsi="Times New Roman" w:cs="Times New Roman"/>
          <w:sz w:val="24"/>
          <w:szCs w:val="24"/>
          <w:lang w:val="en-US"/>
        </w:rPr>
        <w:t>T</w:t>
      </w:r>
      <w:r w:rsidR="009E2FAE" w:rsidRPr="00EF204C">
        <w:rPr>
          <w:rFonts w:ascii="Times New Roman" w:hAnsi="Times New Roman" w:cs="Times New Roman"/>
          <w:sz w:val="24"/>
          <w:szCs w:val="24"/>
          <w:lang w:val="en-US"/>
        </w:rPr>
        <w:t xml:space="preserve">he </w:t>
      </w:r>
      <w:r w:rsidR="00FE163B" w:rsidRPr="00EF204C">
        <w:rPr>
          <w:rFonts w:ascii="Times New Roman" w:hAnsi="Times New Roman" w:cs="Times New Roman"/>
          <w:sz w:val="24"/>
          <w:szCs w:val="24"/>
          <w:lang w:val="en-US"/>
        </w:rPr>
        <w:t xml:space="preserve">proposed </w:t>
      </w:r>
      <w:r w:rsidRPr="00EF204C">
        <w:rPr>
          <w:rFonts w:ascii="Times New Roman" w:hAnsi="Times New Roman" w:cs="Times New Roman"/>
          <w:sz w:val="24"/>
          <w:szCs w:val="24"/>
          <w:lang w:val="en-US"/>
        </w:rPr>
        <w:t xml:space="preserve">analysis </w:t>
      </w:r>
      <w:r w:rsidR="00FE163B" w:rsidRPr="00EF204C">
        <w:rPr>
          <w:rFonts w:ascii="Times New Roman" w:hAnsi="Times New Roman" w:cs="Times New Roman"/>
          <w:sz w:val="24"/>
          <w:szCs w:val="24"/>
          <w:lang w:val="en-US"/>
        </w:rPr>
        <w:t xml:space="preserve">for OTT regulation </w:t>
      </w:r>
      <w:r w:rsidR="00CB4670" w:rsidRPr="00EF204C">
        <w:rPr>
          <w:rFonts w:ascii="Times New Roman" w:hAnsi="Times New Roman" w:cs="Times New Roman"/>
          <w:sz w:val="24"/>
          <w:szCs w:val="24"/>
          <w:lang w:val="en-US"/>
        </w:rPr>
        <w:t xml:space="preserve">describes </w:t>
      </w:r>
      <w:r w:rsidR="00FE163B" w:rsidRPr="00C36E9B">
        <w:rPr>
          <w:rFonts w:ascii="Times New Roman" w:hAnsi="Times New Roman" w:cs="Times New Roman"/>
          <w:sz w:val="24"/>
          <w:szCs w:val="24"/>
          <w:lang w:val="en-US"/>
        </w:rPr>
        <w:t xml:space="preserve">a multi-dimensional perspective to </w:t>
      </w:r>
      <w:r w:rsidR="00472E69" w:rsidRPr="00C36E9B">
        <w:rPr>
          <w:rFonts w:ascii="Times New Roman" w:hAnsi="Times New Roman" w:cs="Times New Roman"/>
          <w:sz w:val="24"/>
          <w:szCs w:val="24"/>
          <w:lang w:val="en-US"/>
        </w:rPr>
        <w:t xml:space="preserve">unravel </w:t>
      </w:r>
      <w:r w:rsidR="00FE163B" w:rsidRPr="00C36E9B">
        <w:rPr>
          <w:rFonts w:ascii="Times New Roman" w:hAnsi="Times New Roman" w:cs="Times New Roman"/>
          <w:sz w:val="24"/>
          <w:szCs w:val="24"/>
          <w:lang w:val="en-US"/>
        </w:rPr>
        <w:t xml:space="preserve">the </w:t>
      </w:r>
      <w:r w:rsidR="00472E69" w:rsidRPr="00C36E9B">
        <w:rPr>
          <w:rFonts w:ascii="Times New Roman" w:hAnsi="Times New Roman" w:cs="Times New Roman"/>
          <w:sz w:val="24"/>
          <w:szCs w:val="24"/>
          <w:lang w:val="en-US"/>
        </w:rPr>
        <w:t>intricacy</w:t>
      </w:r>
      <w:r w:rsidR="00FE163B" w:rsidRPr="00C36E9B">
        <w:rPr>
          <w:rFonts w:ascii="Times New Roman" w:hAnsi="Times New Roman" w:cs="Times New Roman"/>
          <w:sz w:val="24"/>
          <w:szCs w:val="24"/>
          <w:lang w:val="en-US"/>
        </w:rPr>
        <w:t xml:space="preserve"> of the OTT market and position it in a </w:t>
      </w:r>
      <w:r w:rsidR="00472E69" w:rsidRPr="00C36E9B">
        <w:rPr>
          <w:rFonts w:ascii="Times New Roman" w:hAnsi="Times New Roman" w:cs="Times New Roman"/>
          <w:sz w:val="24"/>
          <w:szCs w:val="24"/>
          <w:lang w:val="en-US"/>
        </w:rPr>
        <w:t xml:space="preserve">suitable </w:t>
      </w:r>
      <w:r w:rsidR="00FE163B" w:rsidRPr="00C36E9B">
        <w:rPr>
          <w:rFonts w:ascii="Times New Roman" w:hAnsi="Times New Roman" w:cs="Times New Roman"/>
          <w:sz w:val="24"/>
          <w:szCs w:val="24"/>
          <w:lang w:val="en-US"/>
        </w:rPr>
        <w:t xml:space="preserve">regulatory framework. </w:t>
      </w:r>
      <w:r w:rsidR="009B41BB" w:rsidRPr="00EF204C">
        <w:rPr>
          <w:rFonts w:ascii="Times New Roman" w:hAnsi="Times New Roman" w:cs="Times New Roman"/>
          <w:sz w:val="24"/>
          <w:szCs w:val="24"/>
          <w:lang w:val="en-US"/>
        </w:rPr>
        <w:t xml:space="preserve">The model is based on </w:t>
      </w:r>
      <w:r w:rsidR="00247B70" w:rsidRPr="00EF204C">
        <w:rPr>
          <w:rFonts w:ascii="Times New Roman" w:hAnsi="Times New Roman" w:cs="Times New Roman"/>
          <w:sz w:val="24"/>
          <w:szCs w:val="24"/>
          <w:lang w:val="en-US"/>
        </w:rPr>
        <w:t>four levels of analysis</w:t>
      </w:r>
      <w:r w:rsidR="009B41BB" w:rsidRPr="00EF204C">
        <w:rPr>
          <w:rFonts w:ascii="Times New Roman" w:hAnsi="Times New Roman" w:cs="Times New Roman"/>
          <w:sz w:val="24"/>
          <w:szCs w:val="24"/>
          <w:lang w:val="en-US"/>
        </w:rPr>
        <w:t xml:space="preserve">: (1) service-level </w:t>
      </w:r>
      <w:r w:rsidR="00247B70" w:rsidRPr="00EF204C">
        <w:rPr>
          <w:rFonts w:ascii="Times New Roman" w:hAnsi="Times New Roman" w:cs="Times New Roman"/>
          <w:sz w:val="24"/>
          <w:szCs w:val="24"/>
          <w:lang w:val="en-US"/>
        </w:rPr>
        <w:t>analysis</w:t>
      </w:r>
      <w:r w:rsidR="00C9753A" w:rsidRPr="00EF204C">
        <w:rPr>
          <w:rFonts w:ascii="Times New Roman" w:hAnsi="Times New Roman" w:cs="Times New Roman"/>
          <w:sz w:val="24"/>
          <w:szCs w:val="24"/>
          <w:lang w:val="en-US"/>
        </w:rPr>
        <w:t>,</w:t>
      </w:r>
      <w:r w:rsidR="009B41BB" w:rsidRPr="00EF204C">
        <w:rPr>
          <w:rFonts w:ascii="Times New Roman" w:hAnsi="Times New Roman" w:cs="Times New Roman"/>
          <w:sz w:val="24"/>
          <w:szCs w:val="24"/>
          <w:lang w:val="en-US"/>
        </w:rPr>
        <w:t xml:space="preserve"> (2) </w:t>
      </w:r>
      <w:r w:rsidR="00247B70" w:rsidRPr="00EF204C">
        <w:rPr>
          <w:rFonts w:ascii="Times New Roman" w:hAnsi="Times New Roman" w:cs="Times New Roman"/>
          <w:sz w:val="24"/>
          <w:szCs w:val="24"/>
          <w:lang w:val="en-US"/>
        </w:rPr>
        <w:t>analysis</w:t>
      </w:r>
      <w:r w:rsidR="00C9753A" w:rsidRPr="00EF204C">
        <w:rPr>
          <w:rFonts w:ascii="Times New Roman" w:hAnsi="Times New Roman" w:cs="Times New Roman"/>
          <w:sz w:val="24"/>
          <w:szCs w:val="24"/>
          <w:lang w:val="en-US"/>
        </w:rPr>
        <w:t xml:space="preserve"> of business models</w:t>
      </w:r>
      <w:r w:rsidR="009B41BB" w:rsidRPr="00C36E9B">
        <w:rPr>
          <w:rFonts w:ascii="Times New Roman" w:hAnsi="Times New Roman" w:cs="Times New Roman"/>
          <w:sz w:val="24"/>
          <w:szCs w:val="24"/>
          <w:lang w:val="en-US"/>
        </w:rPr>
        <w:t xml:space="preserve"> (one-sided or two-sided market models)</w:t>
      </w:r>
      <w:r w:rsidR="00C9753A" w:rsidRPr="00EF204C">
        <w:rPr>
          <w:rFonts w:ascii="Times New Roman" w:hAnsi="Times New Roman" w:cs="Times New Roman"/>
          <w:sz w:val="24"/>
          <w:szCs w:val="24"/>
          <w:lang w:val="en-US"/>
        </w:rPr>
        <w:t>,</w:t>
      </w:r>
      <w:r w:rsidR="009B41BB" w:rsidRPr="00EF204C">
        <w:rPr>
          <w:rFonts w:ascii="Times New Roman" w:hAnsi="Times New Roman" w:cs="Times New Roman"/>
          <w:sz w:val="24"/>
          <w:szCs w:val="24"/>
          <w:lang w:val="en-US"/>
        </w:rPr>
        <w:t xml:space="preserve"> (3) </w:t>
      </w:r>
      <w:r w:rsidR="00247B70" w:rsidRPr="00EF204C">
        <w:rPr>
          <w:rFonts w:ascii="Times New Roman" w:hAnsi="Times New Roman" w:cs="Times New Roman"/>
          <w:sz w:val="24"/>
          <w:szCs w:val="24"/>
          <w:lang w:val="en-US"/>
        </w:rPr>
        <w:t>analysis</w:t>
      </w:r>
      <w:r w:rsidR="009B41BB" w:rsidRPr="00C36E9B">
        <w:rPr>
          <w:rFonts w:ascii="Times New Roman" w:hAnsi="Times New Roman" w:cs="Times New Roman"/>
          <w:sz w:val="24"/>
          <w:szCs w:val="24"/>
          <w:lang w:val="en-US"/>
        </w:rPr>
        <w:t xml:space="preserve"> </w:t>
      </w:r>
      <w:r w:rsidR="00C9753A" w:rsidRPr="00C36E9B">
        <w:rPr>
          <w:rFonts w:ascii="Times New Roman" w:hAnsi="Times New Roman" w:cs="Times New Roman"/>
          <w:sz w:val="24"/>
          <w:szCs w:val="24"/>
          <w:lang w:val="en-US"/>
        </w:rPr>
        <w:t xml:space="preserve">of the competitive </w:t>
      </w:r>
      <w:r w:rsidR="009B41BB" w:rsidRPr="00C36E9B">
        <w:rPr>
          <w:rFonts w:ascii="Times New Roman" w:hAnsi="Times New Roman" w:cs="Times New Roman"/>
          <w:sz w:val="24"/>
          <w:szCs w:val="24"/>
          <w:lang w:val="en-US"/>
        </w:rPr>
        <w:t xml:space="preserve">interaction with </w:t>
      </w:r>
      <w:r w:rsidR="006C0C9B" w:rsidRPr="00C36E9B">
        <w:rPr>
          <w:rFonts w:ascii="Times New Roman" w:hAnsi="Times New Roman" w:cs="Times New Roman"/>
          <w:sz w:val="24"/>
          <w:szCs w:val="24"/>
          <w:lang w:val="en-US"/>
        </w:rPr>
        <w:t xml:space="preserve">the </w:t>
      </w:r>
      <w:r w:rsidR="009B41BB" w:rsidRPr="00C36E9B">
        <w:rPr>
          <w:rFonts w:ascii="Times New Roman" w:hAnsi="Times New Roman" w:cs="Times New Roman"/>
          <w:sz w:val="24"/>
          <w:szCs w:val="24"/>
          <w:lang w:val="en-US"/>
        </w:rPr>
        <w:t>telco</w:t>
      </w:r>
      <w:r w:rsidR="006C0C9B" w:rsidRPr="00C36E9B">
        <w:rPr>
          <w:rFonts w:ascii="Times New Roman" w:hAnsi="Times New Roman" w:cs="Times New Roman"/>
          <w:sz w:val="24"/>
          <w:szCs w:val="24"/>
          <w:lang w:val="en-US"/>
        </w:rPr>
        <w:t xml:space="preserve"> industry</w:t>
      </w:r>
      <w:r w:rsidR="009B41BB" w:rsidRPr="00C36E9B">
        <w:rPr>
          <w:rFonts w:ascii="Times New Roman" w:hAnsi="Times New Roman" w:cs="Times New Roman"/>
          <w:sz w:val="24"/>
          <w:szCs w:val="24"/>
          <w:lang w:val="en-US"/>
        </w:rPr>
        <w:t xml:space="preserve"> (substitutive or complementary)</w:t>
      </w:r>
      <w:r w:rsidR="00C9753A" w:rsidRPr="00C36E9B">
        <w:rPr>
          <w:rFonts w:ascii="Times New Roman" w:hAnsi="Times New Roman" w:cs="Times New Roman"/>
          <w:sz w:val="24"/>
          <w:szCs w:val="24"/>
          <w:lang w:val="en-US"/>
        </w:rPr>
        <w:t>,</w:t>
      </w:r>
      <w:r w:rsidR="009B41BB" w:rsidRPr="00C36E9B">
        <w:rPr>
          <w:rFonts w:ascii="Times New Roman" w:hAnsi="Times New Roman" w:cs="Times New Roman"/>
          <w:sz w:val="24"/>
          <w:szCs w:val="24"/>
          <w:lang w:val="en-US"/>
        </w:rPr>
        <w:t xml:space="preserve"> </w:t>
      </w:r>
      <w:r w:rsidR="00C9753A" w:rsidRPr="00C36E9B">
        <w:rPr>
          <w:rFonts w:ascii="Times New Roman" w:hAnsi="Times New Roman" w:cs="Times New Roman"/>
          <w:sz w:val="24"/>
          <w:szCs w:val="24"/>
          <w:lang w:val="en-US"/>
        </w:rPr>
        <w:t xml:space="preserve">and </w:t>
      </w:r>
      <w:r w:rsidR="009B41BB" w:rsidRPr="00C36E9B">
        <w:rPr>
          <w:rFonts w:ascii="Times New Roman" w:hAnsi="Times New Roman" w:cs="Times New Roman"/>
          <w:sz w:val="24"/>
          <w:szCs w:val="24"/>
          <w:lang w:val="en-US"/>
        </w:rPr>
        <w:t xml:space="preserve">(4) </w:t>
      </w:r>
      <w:r w:rsidR="00766718" w:rsidRPr="00EF204C">
        <w:rPr>
          <w:rFonts w:ascii="Times New Roman" w:hAnsi="Times New Roman" w:cs="Times New Roman"/>
          <w:sz w:val="24"/>
          <w:szCs w:val="24"/>
          <w:lang w:val="en-US"/>
        </w:rPr>
        <w:t>analysis</w:t>
      </w:r>
      <w:r w:rsidR="00766718" w:rsidRPr="00C36E9B">
        <w:rPr>
          <w:rFonts w:ascii="Times New Roman" w:hAnsi="Times New Roman" w:cs="Times New Roman"/>
          <w:sz w:val="24"/>
          <w:szCs w:val="24"/>
          <w:lang w:val="en-US"/>
        </w:rPr>
        <w:t xml:space="preserve"> on the </w:t>
      </w:r>
      <w:r w:rsidR="009B41BB" w:rsidRPr="00C36E9B">
        <w:rPr>
          <w:rFonts w:ascii="Times New Roman" w:hAnsi="Times New Roman" w:cs="Times New Roman"/>
          <w:sz w:val="24"/>
          <w:szCs w:val="24"/>
          <w:lang w:val="en-US"/>
        </w:rPr>
        <w:t>level of infrastructural requirements (high or low)</w:t>
      </w:r>
      <w:r w:rsidR="00EF204C" w:rsidRPr="00C36E9B">
        <w:rPr>
          <w:rFonts w:ascii="Times New Roman" w:hAnsi="Times New Roman" w:cs="Times New Roman"/>
          <w:sz w:val="24"/>
          <w:szCs w:val="24"/>
          <w:lang w:val="en-US"/>
        </w:rPr>
        <w:t xml:space="preserve"> (Figure 5)</w:t>
      </w:r>
      <w:r w:rsidR="009B41BB" w:rsidRPr="00C36E9B">
        <w:rPr>
          <w:rFonts w:ascii="Times New Roman" w:hAnsi="Times New Roman" w:cs="Times New Roman"/>
          <w:sz w:val="24"/>
          <w:szCs w:val="24"/>
          <w:lang w:val="en-US"/>
        </w:rPr>
        <w:t>.</w:t>
      </w:r>
      <w:r w:rsidR="00766718" w:rsidRPr="00C36E9B">
        <w:rPr>
          <w:rFonts w:ascii="Times New Roman" w:hAnsi="Times New Roman" w:cs="Times New Roman"/>
          <w:sz w:val="24"/>
          <w:szCs w:val="24"/>
          <w:lang w:val="en-US"/>
        </w:rPr>
        <w:t xml:space="preserve"> </w:t>
      </w:r>
    </w:p>
    <w:p w14:paraId="514B94FA" w14:textId="77777777" w:rsidR="00EF204C" w:rsidRPr="00EF204C" w:rsidRDefault="00EF204C" w:rsidP="004227C4">
      <w:pPr>
        <w:spacing w:before="50" w:after="50" w:line="240" w:lineRule="auto"/>
        <w:ind w:right="-2"/>
        <w:contextualSpacing/>
        <w:jc w:val="both"/>
        <w:rPr>
          <w:rFonts w:ascii="Times New Roman" w:hAnsi="Times New Roman" w:cs="Times New Roman"/>
          <w:color w:val="222222"/>
          <w:sz w:val="24"/>
          <w:szCs w:val="24"/>
          <w:shd w:val="clear" w:color="auto" w:fill="FFFFFF"/>
          <w:lang w:val="en-US"/>
        </w:rPr>
      </w:pPr>
    </w:p>
    <w:p w14:paraId="5B9F188E" w14:textId="77777777" w:rsidR="00EF204C" w:rsidRPr="00EF204C" w:rsidRDefault="00EF204C" w:rsidP="004227C4">
      <w:pPr>
        <w:spacing w:before="50" w:after="50" w:line="240" w:lineRule="auto"/>
        <w:ind w:right="-2"/>
        <w:contextualSpacing/>
        <w:jc w:val="both"/>
        <w:rPr>
          <w:rFonts w:ascii="Times New Roman" w:hAnsi="Times New Roman" w:cs="Times New Roman"/>
          <w:color w:val="222222"/>
          <w:sz w:val="24"/>
          <w:szCs w:val="24"/>
          <w:shd w:val="clear" w:color="auto" w:fill="FFFFFF"/>
          <w:lang w:val="en-US"/>
        </w:rPr>
      </w:pPr>
    </w:p>
    <w:p w14:paraId="4EE85DE3" w14:textId="2E4EE61D" w:rsidR="00EF204C" w:rsidRPr="00EF204C" w:rsidRDefault="008465D6" w:rsidP="004227C4">
      <w:pPr>
        <w:spacing w:before="50" w:after="50" w:line="240" w:lineRule="auto"/>
        <w:ind w:right="-2"/>
        <w:contextualSpacing/>
        <w:jc w:val="both"/>
        <w:rPr>
          <w:rFonts w:ascii="Times New Roman" w:hAnsi="Times New Roman" w:cs="Times New Roman"/>
          <w:sz w:val="24"/>
          <w:szCs w:val="24"/>
          <w:lang w:val="en-US"/>
        </w:rPr>
      </w:pPr>
      <w:r w:rsidRPr="009A29F0">
        <w:rPr>
          <w:rFonts w:ascii="Times New Roman" w:hAnsi="Times New Roman" w:cs="Times New Roman"/>
          <w:b/>
          <w:sz w:val="20"/>
          <w:szCs w:val="20"/>
          <w:lang w:val="en-US"/>
        </w:rPr>
        <w:t>Figure 5:</w:t>
      </w:r>
      <w:r w:rsidRPr="009A29F0">
        <w:rPr>
          <w:rFonts w:ascii="Times New Roman" w:hAnsi="Times New Roman" w:cs="Times New Roman"/>
          <w:sz w:val="20"/>
          <w:szCs w:val="20"/>
          <w:lang w:val="en-US"/>
        </w:rPr>
        <w:t xml:space="preserve"> a Multi-Dimensional Methodology for Studying OTT Services. Source: Adopted by the author (Kraemer &amp; Wohlfarth, 2015; TRAI, 2016; ITU, 2015; 2016).</w:t>
      </w:r>
    </w:p>
    <w:p w14:paraId="4366A91A" w14:textId="77777777" w:rsidR="00EF204C" w:rsidRPr="00EF204C" w:rsidRDefault="00EF204C" w:rsidP="004227C4">
      <w:pPr>
        <w:spacing w:before="50" w:after="50" w:line="240" w:lineRule="auto"/>
        <w:ind w:right="-2"/>
        <w:contextualSpacing/>
        <w:jc w:val="both"/>
        <w:rPr>
          <w:rFonts w:ascii="Times New Roman" w:eastAsia="Times New Roman" w:hAnsi="Times New Roman" w:cs="Times New Roman"/>
          <w:color w:val="222222"/>
          <w:sz w:val="24"/>
          <w:szCs w:val="24"/>
          <w:lang w:val="en-US" w:eastAsia="tr-TR"/>
        </w:rPr>
      </w:pPr>
    </w:p>
    <w:p w14:paraId="547229E7" w14:textId="77777777" w:rsidR="00EF204C" w:rsidRPr="00EF204C" w:rsidRDefault="00EF204C" w:rsidP="004227C4">
      <w:pPr>
        <w:spacing w:before="50" w:after="50" w:line="240" w:lineRule="auto"/>
        <w:ind w:right="-2"/>
        <w:contextualSpacing/>
        <w:jc w:val="center"/>
        <w:rPr>
          <w:rFonts w:ascii="Times New Roman" w:eastAsia="Times New Roman" w:hAnsi="Times New Roman" w:cs="Times New Roman"/>
          <w:color w:val="222222"/>
          <w:sz w:val="24"/>
          <w:szCs w:val="24"/>
          <w:lang w:val="en-US" w:eastAsia="tr-TR"/>
        </w:rPr>
      </w:pPr>
      <w:r w:rsidRPr="00EF204C">
        <w:rPr>
          <w:rFonts w:ascii="Times New Roman" w:hAnsi="Times New Roman" w:cs="Times New Roman"/>
          <w:noProof/>
          <w:sz w:val="24"/>
          <w:szCs w:val="24"/>
          <w:lang w:eastAsia="tr-TR"/>
        </w:rPr>
        <w:drawing>
          <wp:inline distT="0" distB="0" distL="0" distR="0" wp14:anchorId="3654F4FE" wp14:editId="7447783B">
            <wp:extent cx="5731510" cy="2409744"/>
            <wp:effectExtent l="0" t="0" r="2540" b="0"/>
            <wp:docPr id="4" name="Picture 4" descr="https://documents.lucidchart.com/documents/ee058940-c00f-433a-b616-c6dd871d76e6/pages/0_0?a=1817&amp;x=-103&amp;y=245&amp;w=1826&amp;h=767&amp;store=1&amp;accept=image%2F*&amp;auth=LCA%2009ae0a932dca31b3c3b94600864dedffe44f8ee3-ts%3D1509959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uments.lucidchart.com/documents/ee058940-c00f-433a-b616-c6dd871d76e6/pages/0_0?a=1817&amp;x=-103&amp;y=245&amp;w=1826&amp;h=767&amp;store=1&amp;accept=image%2F*&amp;auth=LCA%2009ae0a932dca31b3c3b94600864dedffe44f8ee3-ts%3D15099595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2409744"/>
                    </a:xfrm>
                    <a:prstGeom prst="rect">
                      <a:avLst/>
                    </a:prstGeom>
                    <a:noFill/>
                    <a:ln>
                      <a:noFill/>
                    </a:ln>
                  </pic:spPr>
                </pic:pic>
              </a:graphicData>
            </a:graphic>
          </wp:inline>
        </w:drawing>
      </w:r>
    </w:p>
    <w:p w14:paraId="3ABE6C7E" w14:textId="554AB6AD" w:rsidR="00EF204C" w:rsidRPr="009A29F0" w:rsidRDefault="00EF204C" w:rsidP="004227C4">
      <w:pPr>
        <w:spacing w:before="50" w:after="50" w:line="240" w:lineRule="auto"/>
        <w:ind w:right="-2"/>
        <w:contextualSpacing/>
        <w:rPr>
          <w:rFonts w:ascii="Times New Roman" w:hAnsi="Times New Roman" w:cs="Times New Roman"/>
          <w:sz w:val="20"/>
          <w:szCs w:val="20"/>
          <w:lang w:val="en-US"/>
        </w:rPr>
      </w:pPr>
    </w:p>
    <w:p w14:paraId="45A8F1E1" w14:textId="77777777" w:rsidR="00EF204C" w:rsidRPr="00EF204C" w:rsidRDefault="00EF204C" w:rsidP="004227C4">
      <w:pPr>
        <w:spacing w:before="50" w:after="50" w:line="240" w:lineRule="auto"/>
        <w:ind w:right="-2"/>
        <w:contextualSpacing/>
        <w:jc w:val="both"/>
        <w:rPr>
          <w:rFonts w:ascii="Times New Roman" w:hAnsi="Times New Roman" w:cs="Times New Roman"/>
          <w:color w:val="222222"/>
          <w:sz w:val="24"/>
          <w:szCs w:val="24"/>
          <w:shd w:val="clear" w:color="auto" w:fill="FFFFFF"/>
          <w:lang w:val="en-US"/>
        </w:rPr>
      </w:pPr>
    </w:p>
    <w:p w14:paraId="3F7D7566" w14:textId="32569A82" w:rsidR="009E2FAE" w:rsidRPr="00C36E9B" w:rsidRDefault="00247B70" w:rsidP="00C36E9B">
      <w:pPr>
        <w:spacing w:before="50" w:after="50" w:line="240" w:lineRule="auto"/>
        <w:ind w:right="-2" w:firstLine="709"/>
        <w:contextualSpacing/>
        <w:jc w:val="both"/>
        <w:rPr>
          <w:rFonts w:ascii="Times New Roman" w:hAnsi="Times New Roman" w:cs="Times New Roman"/>
          <w:sz w:val="24"/>
          <w:szCs w:val="24"/>
          <w:lang w:val="en-US"/>
        </w:rPr>
      </w:pPr>
      <w:r w:rsidRPr="00C36E9B">
        <w:rPr>
          <w:rFonts w:ascii="Times New Roman" w:hAnsi="Times New Roman" w:cs="Times New Roman"/>
          <w:sz w:val="24"/>
          <w:szCs w:val="24"/>
          <w:lang w:val="en-US"/>
        </w:rPr>
        <w:t>F</w:t>
      </w:r>
      <w:r w:rsidR="009B41BB" w:rsidRPr="00C36E9B">
        <w:rPr>
          <w:rFonts w:ascii="Times New Roman" w:hAnsi="Times New Roman" w:cs="Times New Roman"/>
          <w:sz w:val="24"/>
          <w:szCs w:val="24"/>
          <w:lang w:val="en-US"/>
        </w:rPr>
        <w:t>irst,</w:t>
      </w:r>
      <w:r w:rsidRPr="00C36E9B">
        <w:rPr>
          <w:rFonts w:ascii="Times New Roman" w:hAnsi="Times New Roman" w:cs="Times New Roman"/>
          <w:sz w:val="24"/>
          <w:szCs w:val="24"/>
          <w:lang w:val="en-US"/>
        </w:rPr>
        <w:t xml:space="preserve"> the OTT regulation </w:t>
      </w:r>
      <w:r w:rsidR="00C9753A" w:rsidRPr="00C36E9B">
        <w:rPr>
          <w:rFonts w:ascii="Times New Roman" w:hAnsi="Times New Roman" w:cs="Times New Roman"/>
          <w:sz w:val="24"/>
          <w:szCs w:val="24"/>
          <w:lang w:val="en-US"/>
        </w:rPr>
        <w:t xml:space="preserve">scope </w:t>
      </w:r>
      <w:r w:rsidRPr="00C36E9B">
        <w:rPr>
          <w:rFonts w:ascii="Times New Roman" w:hAnsi="Times New Roman" w:cs="Times New Roman"/>
          <w:sz w:val="24"/>
          <w:szCs w:val="24"/>
          <w:lang w:val="en-US"/>
        </w:rPr>
        <w:t xml:space="preserve">needs to cover </w:t>
      </w:r>
      <w:r w:rsidR="00C9753A" w:rsidRPr="00C36E9B">
        <w:rPr>
          <w:rFonts w:ascii="Times New Roman" w:hAnsi="Times New Roman" w:cs="Times New Roman"/>
          <w:sz w:val="24"/>
          <w:szCs w:val="24"/>
          <w:lang w:val="en-US"/>
        </w:rPr>
        <w:t xml:space="preserve">a </w:t>
      </w:r>
      <w:r w:rsidRPr="00C36E9B">
        <w:rPr>
          <w:rFonts w:ascii="Times New Roman" w:hAnsi="Times New Roman" w:cs="Times New Roman"/>
          <w:sz w:val="24"/>
          <w:szCs w:val="24"/>
          <w:lang w:val="en-US"/>
        </w:rPr>
        <w:t xml:space="preserve">diverse </w:t>
      </w:r>
      <w:r w:rsidR="00C9753A" w:rsidRPr="00C36E9B">
        <w:rPr>
          <w:rFonts w:ascii="Times New Roman" w:hAnsi="Times New Roman" w:cs="Times New Roman"/>
          <w:sz w:val="24"/>
          <w:szCs w:val="24"/>
          <w:lang w:val="en-US"/>
        </w:rPr>
        <w:t xml:space="preserve">group of </w:t>
      </w:r>
      <w:r w:rsidRPr="00C36E9B">
        <w:rPr>
          <w:rFonts w:ascii="Times New Roman" w:hAnsi="Times New Roman" w:cs="Times New Roman"/>
          <w:sz w:val="24"/>
          <w:szCs w:val="24"/>
          <w:lang w:val="en-US"/>
        </w:rPr>
        <w:t>service</w:t>
      </w:r>
      <w:r w:rsidR="00C9753A" w:rsidRPr="00C36E9B">
        <w:rPr>
          <w:rFonts w:ascii="Times New Roman" w:hAnsi="Times New Roman" w:cs="Times New Roman"/>
          <w:sz w:val="24"/>
          <w:szCs w:val="24"/>
          <w:lang w:val="en-US"/>
        </w:rPr>
        <w:t>s</w:t>
      </w:r>
      <w:r w:rsidRPr="00C36E9B">
        <w:rPr>
          <w:rFonts w:ascii="Times New Roman" w:hAnsi="Times New Roman" w:cs="Times New Roman"/>
          <w:sz w:val="24"/>
          <w:szCs w:val="24"/>
          <w:lang w:val="en-US"/>
        </w:rPr>
        <w:t>, which require different market models, infrastructur</w:t>
      </w:r>
      <w:r w:rsidR="00AC732A" w:rsidRPr="00C36E9B">
        <w:rPr>
          <w:rFonts w:ascii="Times New Roman" w:hAnsi="Times New Roman" w:cs="Times New Roman"/>
          <w:sz w:val="24"/>
          <w:szCs w:val="24"/>
          <w:lang w:val="en-US"/>
        </w:rPr>
        <w:t>es</w:t>
      </w:r>
      <w:r w:rsidRPr="00C36E9B">
        <w:rPr>
          <w:rFonts w:ascii="Times New Roman" w:hAnsi="Times New Roman" w:cs="Times New Roman"/>
          <w:sz w:val="24"/>
          <w:szCs w:val="24"/>
          <w:lang w:val="en-US"/>
        </w:rPr>
        <w:t>, and business impact.</w:t>
      </w:r>
      <w:r w:rsidR="005F209A" w:rsidRPr="00C36E9B">
        <w:rPr>
          <w:rFonts w:ascii="Times New Roman" w:hAnsi="Times New Roman" w:cs="Times New Roman"/>
          <w:sz w:val="24"/>
          <w:szCs w:val="24"/>
          <w:lang w:val="en-US"/>
        </w:rPr>
        <w:t xml:space="preserve"> </w:t>
      </w:r>
      <w:r w:rsidRPr="00C36E9B">
        <w:rPr>
          <w:rFonts w:ascii="Times New Roman" w:hAnsi="Times New Roman" w:cs="Times New Roman"/>
          <w:sz w:val="24"/>
          <w:szCs w:val="24"/>
          <w:lang w:val="en-US"/>
        </w:rPr>
        <w:t xml:space="preserve">These services </w:t>
      </w:r>
      <w:r w:rsidR="00766718" w:rsidRPr="00C36E9B">
        <w:rPr>
          <w:rFonts w:ascii="Times New Roman" w:hAnsi="Times New Roman" w:cs="Times New Roman"/>
          <w:sz w:val="24"/>
          <w:szCs w:val="24"/>
          <w:lang w:val="en-US"/>
        </w:rPr>
        <w:t xml:space="preserve">may </w:t>
      </w:r>
      <w:r w:rsidRPr="00C36E9B">
        <w:rPr>
          <w:rFonts w:ascii="Times New Roman" w:hAnsi="Times New Roman" w:cs="Times New Roman"/>
          <w:sz w:val="24"/>
          <w:szCs w:val="24"/>
          <w:lang w:val="en-US"/>
        </w:rPr>
        <w:t>include</w:t>
      </w:r>
      <w:r w:rsidR="00AC732A" w:rsidRPr="00C36E9B">
        <w:rPr>
          <w:rFonts w:ascii="Times New Roman" w:hAnsi="Times New Roman" w:cs="Times New Roman"/>
          <w:sz w:val="24"/>
          <w:szCs w:val="24"/>
          <w:lang w:val="en-US"/>
        </w:rPr>
        <w:t xml:space="preserve"> but not limited to</w:t>
      </w:r>
      <w:r w:rsidRPr="00C36E9B">
        <w:rPr>
          <w:rFonts w:ascii="Times New Roman" w:hAnsi="Times New Roman" w:cs="Times New Roman"/>
          <w:sz w:val="24"/>
          <w:szCs w:val="24"/>
          <w:lang w:val="en-US"/>
        </w:rPr>
        <w:t>:</w:t>
      </w:r>
    </w:p>
    <w:p w14:paraId="4B0DB188" w14:textId="77777777" w:rsidR="00247B70" w:rsidRPr="00C36E9B" w:rsidRDefault="00247B70" w:rsidP="00C36E9B">
      <w:pPr>
        <w:spacing w:before="50" w:after="50" w:line="240" w:lineRule="auto"/>
        <w:ind w:right="-2" w:firstLine="709"/>
        <w:contextualSpacing/>
        <w:jc w:val="both"/>
        <w:rPr>
          <w:rFonts w:ascii="Times New Roman" w:hAnsi="Times New Roman" w:cs="Times New Roman"/>
          <w:sz w:val="24"/>
          <w:szCs w:val="24"/>
          <w:lang w:val="en-US"/>
        </w:rPr>
      </w:pPr>
    </w:p>
    <w:p w14:paraId="67608253" w14:textId="28F83703" w:rsidR="00247B70" w:rsidRPr="00EF204C" w:rsidRDefault="00247B70" w:rsidP="004227C4">
      <w:pPr>
        <w:spacing w:before="50" w:after="50" w:line="240" w:lineRule="auto"/>
        <w:ind w:right="-2"/>
        <w:contextualSpacing/>
        <w:jc w:val="both"/>
        <w:rPr>
          <w:rFonts w:ascii="Times New Roman" w:hAnsi="Times New Roman" w:cs="Times New Roman"/>
          <w:color w:val="222222"/>
          <w:sz w:val="24"/>
          <w:szCs w:val="24"/>
          <w:shd w:val="clear" w:color="auto" w:fill="FFFFFF"/>
          <w:lang w:val="en-US"/>
        </w:rPr>
      </w:pPr>
      <w:r w:rsidRPr="00EF204C">
        <w:rPr>
          <w:rFonts w:ascii="Times New Roman" w:hAnsi="Times New Roman" w:cs="Times New Roman"/>
          <w:color w:val="222222"/>
          <w:sz w:val="24"/>
          <w:szCs w:val="24"/>
          <w:shd w:val="clear" w:color="auto" w:fill="FFFFFF"/>
          <w:lang w:val="en-US"/>
        </w:rPr>
        <w:t>- Entertainment (TV/video), Media (Netflix, YouTube, Spotify)</w:t>
      </w:r>
    </w:p>
    <w:p w14:paraId="7C7494C6" w14:textId="556323F6" w:rsidR="00247B70" w:rsidRPr="00EF204C" w:rsidRDefault="00247B70" w:rsidP="004227C4">
      <w:pPr>
        <w:spacing w:before="50" w:after="50" w:line="240" w:lineRule="auto"/>
        <w:ind w:right="-2"/>
        <w:contextualSpacing/>
        <w:jc w:val="both"/>
        <w:rPr>
          <w:rFonts w:ascii="Times New Roman" w:hAnsi="Times New Roman" w:cs="Times New Roman"/>
          <w:color w:val="222222"/>
          <w:sz w:val="24"/>
          <w:szCs w:val="24"/>
          <w:shd w:val="clear" w:color="auto" w:fill="FFFFFF"/>
          <w:lang w:val="en-US"/>
        </w:rPr>
      </w:pPr>
      <w:r w:rsidRPr="00EF204C">
        <w:rPr>
          <w:rFonts w:ascii="Times New Roman" w:hAnsi="Times New Roman" w:cs="Times New Roman"/>
          <w:color w:val="222222"/>
          <w:sz w:val="24"/>
          <w:szCs w:val="24"/>
          <w:shd w:val="clear" w:color="auto" w:fill="FFFFFF"/>
          <w:lang w:val="en-US"/>
        </w:rPr>
        <w:t>- Real time communication (Skype, Viber, WhatsApp)</w:t>
      </w:r>
    </w:p>
    <w:p w14:paraId="1F7C5BFB" w14:textId="57678535" w:rsidR="00247B70" w:rsidRPr="00EF204C" w:rsidRDefault="00247B70" w:rsidP="004227C4">
      <w:pPr>
        <w:spacing w:before="50" w:after="50" w:line="240" w:lineRule="auto"/>
        <w:ind w:right="-2"/>
        <w:contextualSpacing/>
        <w:jc w:val="both"/>
        <w:rPr>
          <w:rFonts w:ascii="Times New Roman" w:hAnsi="Times New Roman" w:cs="Times New Roman"/>
          <w:color w:val="222222"/>
          <w:sz w:val="24"/>
          <w:szCs w:val="24"/>
          <w:shd w:val="clear" w:color="auto" w:fill="FFFFFF"/>
          <w:lang w:val="en-US"/>
        </w:rPr>
      </w:pPr>
      <w:r w:rsidRPr="00EF204C">
        <w:rPr>
          <w:rFonts w:ascii="Times New Roman" w:hAnsi="Times New Roman" w:cs="Times New Roman"/>
          <w:color w:val="222222"/>
          <w:sz w:val="24"/>
          <w:szCs w:val="24"/>
          <w:shd w:val="clear" w:color="auto" w:fill="FFFFFF"/>
          <w:lang w:val="en-US"/>
        </w:rPr>
        <w:t>- Telework/Telepresence (Facetime)</w:t>
      </w:r>
    </w:p>
    <w:p w14:paraId="00E15CF7" w14:textId="651EE13F" w:rsidR="00247B70" w:rsidRPr="00EF204C" w:rsidRDefault="00247B70" w:rsidP="004227C4">
      <w:pPr>
        <w:spacing w:before="50" w:after="50" w:line="240" w:lineRule="auto"/>
        <w:ind w:right="-2"/>
        <w:contextualSpacing/>
        <w:jc w:val="both"/>
        <w:rPr>
          <w:rFonts w:ascii="Times New Roman" w:hAnsi="Times New Roman" w:cs="Times New Roman"/>
          <w:color w:val="222222"/>
          <w:sz w:val="24"/>
          <w:szCs w:val="24"/>
          <w:shd w:val="clear" w:color="auto" w:fill="FFFFFF"/>
          <w:lang w:val="en-US"/>
        </w:rPr>
      </w:pPr>
      <w:r w:rsidRPr="00EF204C">
        <w:rPr>
          <w:rFonts w:ascii="Times New Roman" w:hAnsi="Times New Roman" w:cs="Times New Roman"/>
          <w:color w:val="222222"/>
          <w:sz w:val="24"/>
          <w:szCs w:val="24"/>
          <w:shd w:val="clear" w:color="auto" w:fill="FFFFFF"/>
          <w:lang w:val="en-US"/>
        </w:rPr>
        <w:t>- Cloud Comp</w:t>
      </w:r>
      <w:r w:rsidR="003D7198" w:rsidRPr="00EF204C">
        <w:rPr>
          <w:rFonts w:ascii="Times New Roman" w:hAnsi="Times New Roman" w:cs="Times New Roman"/>
          <w:color w:val="222222"/>
          <w:sz w:val="24"/>
          <w:szCs w:val="24"/>
          <w:shd w:val="clear" w:color="auto" w:fill="FFFFFF"/>
          <w:lang w:val="en-US"/>
        </w:rPr>
        <w:t>u</w:t>
      </w:r>
      <w:r w:rsidRPr="00EF204C">
        <w:rPr>
          <w:rFonts w:ascii="Times New Roman" w:hAnsi="Times New Roman" w:cs="Times New Roman"/>
          <w:color w:val="222222"/>
          <w:sz w:val="24"/>
          <w:szCs w:val="24"/>
          <w:shd w:val="clear" w:color="auto" w:fill="FFFFFF"/>
          <w:lang w:val="en-US"/>
        </w:rPr>
        <w:t>ting/Storage (Dropbox)</w:t>
      </w:r>
    </w:p>
    <w:p w14:paraId="60B82CB8" w14:textId="6CB42459" w:rsidR="00247B70" w:rsidRPr="00EF204C" w:rsidRDefault="00247B70" w:rsidP="004227C4">
      <w:pPr>
        <w:spacing w:before="50" w:after="50" w:line="240" w:lineRule="auto"/>
        <w:ind w:right="-2"/>
        <w:contextualSpacing/>
        <w:jc w:val="both"/>
        <w:rPr>
          <w:rFonts w:ascii="Times New Roman" w:hAnsi="Times New Roman" w:cs="Times New Roman"/>
          <w:color w:val="222222"/>
          <w:sz w:val="24"/>
          <w:szCs w:val="24"/>
          <w:shd w:val="clear" w:color="auto" w:fill="FFFFFF"/>
          <w:lang w:val="en-US"/>
        </w:rPr>
      </w:pPr>
      <w:r w:rsidRPr="00EF204C">
        <w:rPr>
          <w:rFonts w:ascii="Times New Roman" w:hAnsi="Times New Roman" w:cs="Times New Roman"/>
          <w:color w:val="222222"/>
          <w:sz w:val="24"/>
          <w:szCs w:val="24"/>
          <w:shd w:val="clear" w:color="auto" w:fill="FFFFFF"/>
          <w:lang w:val="en-US"/>
        </w:rPr>
        <w:t>- Social Media (Facebook)</w:t>
      </w:r>
    </w:p>
    <w:p w14:paraId="14988981" w14:textId="55E34AD7" w:rsidR="00247B70" w:rsidRPr="00EF204C" w:rsidRDefault="00247B70" w:rsidP="004227C4">
      <w:pPr>
        <w:spacing w:before="50" w:after="50" w:line="240" w:lineRule="auto"/>
        <w:ind w:right="-2"/>
        <w:contextualSpacing/>
        <w:jc w:val="both"/>
        <w:rPr>
          <w:rFonts w:ascii="Times New Roman" w:hAnsi="Times New Roman" w:cs="Times New Roman"/>
          <w:color w:val="222222"/>
          <w:sz w:val="24"/>
          <w:szCs w:val="24"/>
          <w:shd w:val="clear" w:color="auto" w:fill="FFFFFF"/>
          <w:lang w:val="en-US"/>
        </w:rPr>
      </w:pPr>
      <w:r w:rsidRPr="00EF204C">
        <w:rPr>
          <w:rFonts w:ascii="Times New Roman" w:hAnsi="Times New Roman" w:cs="Times New Roman"/>
          <w:color w:val="222222"/>
          <w:sz w:val="24"/>
          <w:szCs w:val="24"/>
          <w:shd w:val="clear" w:color="auto" w:fill="FFFFFF"/>
          <w:lang w:val="en-US"/>
        </w:rPr>
        <w:t>- Financial Services (BKM Express)</w:t>
      </w:r>
    </w:p>
    <w:p w14:paraId="3ADFE611" w14:textId="0BBAF226" w:rsidR="00247B70" w:rsidRPr="00EF204C" w:rsidRDefault="00247B70" w:rsidP="004227C4">
      <w:pPr>
        <w:spacing w:before="50" w:after="50" w:line="240" w:lineRule="auto"/>
        <w:ind w:right="-2"/>
        <w:contextualSpacing/>
        <w:jc w:val="both"/>
        <w:rPr>
          <w:rFonts w:ascii="Times New Roman" w:hAnsi="Times New Roman" w:cs="Times New Roman"/>
          <w:color w:val="222222"/>
          <w:sz w:val="24"/>
          <w:szCs w:val="24"/>
          <w:shd w:val="clear" w:color="auto" w:fill="FFFFFF"/>
          <w:lang w:val="en-US"/>
        </w:rPr>
      </w:pPr>
      <w:r w:rsidRPr="00EF204C">
        <w:rPr>
          <w:rFonts w:ascii="Times New Roman" w:hAnsi="Times New Roman" w:cs="Times New Roman"/>
          <w:color w:val="222222"/>
          <w:sz w:val="24"/>
          <w:szCs w:val="24"/>
          <w:shd w:val="clear" w:color="auto" w:fill="FFFFFF"/>
          <w:lang w:val="en-US"/>
        </w:rPr>
        <w:t xml:space="preserve">- E-commerce (Gittigidiyor.com, </w:t>
      </w:r>
      <w:r w:rsidR="003D7198" w:rsidRPr="00EF204C">
        <w:rPr>
          <w:rFonts w:ascii="Times New Roman" w:hAnsi="Times New Roman" w:cs="Times New Roman"/>
          <w:color w:val="222222"/>
          <w:sz w:val="24"/>
          <w:szCs w:val="24"/>
          <w:shd w:val="clear" w:color="auto" w:fill="FFFFFF"/>
          <w:lang w:val="en-US"/>
        </w:rPr>
        <w:t>e</w:t>
      </w:r>
      <w:r w:rsidRPr="00EF204C">
        <w:rPr>
          <w:rFonts w:ascii="Times New Roman" w:hAnsi="Times New Roman" w:cs="Times New Roman"/>
          <w:color w:val="222222"/>
          <w:sz w:val="24"/>
          <w:szCs w:val="24"/>
          <w:shd w:val="clear" w:color="auto" w:fill="FFFFFF"/>
          <w:lang w:val="en-US"/>
        </w:rPr>
        <w:t>Bay)</w:t>
      </w:r>
    </w:p>
    <w:p w14:paraId="3A89E99A" w14:textId="77777777" w:rsidR="00247B70" w:rsidRPr="00EF204C" w:rsidRDefault="00247B70" w:rsidP="004227C4">
      <w:pPr>
        <w:spacing w:before="50" w:after="50" w:line="240" w:lineRule="auto"/>
        <w:ind w:right="-2"/>
        <w:contextualSpacing/>
        <w:jc w:val="both"/>
        <w:rPr>
          <w:rFonts w:ascii="Times New Roman" w:hAnsi="Times New Roman" w:cs="Times New Roman"/>
          <w:color w:val="222222"/>
          <w:sz w:val="24"/>
          <w:szCs w:val="24"/>
          <w:shd w:val="clear" w:color="auto" w:fill="FFFFFF"/>
          <w:lang w:val="en-US"/>
        </w:rPr>
      </w:pPr>
      <w:r w:rsidRPr="00EF204C">
        <w:rPr>
          <w:rFonts w:ascii="Times New Roman" w:hAnsi="Times New Roman" w:cs="Times New Roman"/>
          <w:color w:val="222222"/>
          <w:sz w:val="24"/>
          <w:szCs w:val="24"/>
          <w:shd w:val="clear" w:color="auto" w:fill="FFFFFF"/>
          <w:lang w:val="en-US"/>
        </w:rPr>
        <w:t>- Internet of Things</w:t>
      </w:r>
    </w:p>
    <w:p w14:paraId="57D3811A" w14:textId="1DE85FB1" w:rsidR="00247B70" w:rsidRPr="00EF204C" w:rsidRDefault="00247B70" w:rsidP="004227C4">
      <w:pPr>
        <w:spacing w:before="50" w:after="50" w:line="240" w:lineRule="auto"/>
        <w:ind w:right="-2"/>
        <w:contextualSpacing/>
        <w:jc w:val="both"/>
        <w:rPr>
          <w:rFonts w:ascii="Times New Roman" w:hAnsi="Times New Roman" w:cs="Times New Roman"/>
          <w:color w:val="222222"/>
          <w:sz w:val="24"/>
          <w:szCs w:val="24"/>
          <w:shd w:val="clear" w:color="auto" w:fill="FFFFFF"/>
          <w:lang w:val="en-US"/>
        </w:rPr>
      </w:pPr>
      <w:r w:rsidRPr="00EF204C">
        <w:rPr>
          <w:rFonts w:ascii="Times New Roman" w:hAnsi="Times New Roman" w:cs="Times New Roman"/>
          <w:color w:val="222222"/>
          <w:sz w:val="24"/>
          <w:szCs w:val="24"/>
          <w:shd w:val="clear" w:color="auto" w:fill="FFFFFF"/>
          <w:lang w:val="en-US"/>
        </w:rPr>
        <w:t>- Smart homes (</w:t>
      </w:r>
      <w:proofErr w:type="spellStart"/>
      <w:r w:rsidRPr="00EF204C">
        <w:rPr>
          <w:rFonts w:ascii="Times New Roman" w:hAnsi="Times New Roman" w:cs="Times New Roman"/>
          <w:color w:val="222222"/>
          <w:sz w:val="24"/>
          <w:szCs w:val="24"/>
          <w:shd w:val="clear" w:color="auto" w:fill="FFFFFF"/>
          <w:lang w:val="en-US"/>
        </w:rPr>
        <w:t>Smartcam</w:t>
      </w:r>
      <w:proofErr w:type="spellEnd"/>
      <w:r w:rsidRPr="00EF204C">
        <w:rPr>
          <w:rFonts w:ascii="Times New Roman" w:hAnsi="Times New Roman" w:cs="Times New Roman"/>
          <w:color w:val="222222"/>
          <w:sz w:val="24"/>
          <w:szCs w:val="24"/>
          <w:shd w:val="clear" w:color="auto" w:fill="FFFFFF"/>
          <w:lang w:val="en-US"/>
        </w:rPr>
        <w:t>)</w:t>
      </w:r>
    </w:p>
    <w:p w14:paraId="680C9936" w14:textId="77777777" w:rsidR="00247B70" w:rsidRPr="00EF204C" w:rsidRDefault="00247B70" w:rsidP="004227C4">
      <w:pPr>
        <w:spacing w:before="50" w:after="50" w:line="240" w:lineRule="auto"/>
        <w:ind w:right="-2"/>
        <w:contextualSpacing/>
        <w:jc w:val="both"/>
        <w:rPr>
          <w:rFonts w:ascii="Times New Roman" w:hAnsi="Times New Roman" w:cs="Times New Roman"/>
          <w:color w:val="222222"/>
          <w:sz w:val="24"/>
          <w:szCs w:val="24"/>
          <w:shd w:val="clear" w:color="auto" w:fill="FFFFFF"/>
          <w:lang w:val="en-US"/>
        </w:rPr>
      </w:pPr>
      <w:r w:rsidRPr="00EF204C">
        <w:rPr>
          <w:rFonts w:ascii="Times New Roman" w:hAnsi="Times New Roman" w:cs="Times New Roman"/>
          <w:color w:val="222222"/>
          <w:sz w:val="24"/>
          <w:szCs w:val="24"/>
          <w:shd w:val="clear" w:color="auto" w:fill="FFFFFF"/>
          <w:lang w:val="en-US"/>
        </w:rPr>
        <w:lastRenderedPageBreak/>
        <w:t>- Online gaming</w:t>
      </w:r>
    </w:p>
    <w:p w14:paraId="465E937E" w14:textId="77777777" w:rsidR="009B41BB" w:rsidRPr="00EF204C" w:rsidRDefault="009B41BB" w:rsidP="004227C4">
      <w:pPr>
        <w:spacing w:before="50" w:after="50" w:line="240" w:lineRule="auto"/>
        <w:ind w:right="-2"/>
        <w:contextualSpacing/>
        <w:jc w:val="both"/>
        <w:rPr>
          <w:rFonts w:ascii="Times New Roman" w:hAnsi="Times New Roman" w:cs="Times New Roman"/>
          <w:color w:val="222222"/>
          <w:sz w:val="24"/>
          <w:szCs w:val="24"/>
          <w:shd w:val="clear" w:color="auto" w:fill="FFFFFF"/>
          <w:lang w:val="en-US"/>
        </w:rPr>
      </w:pPr>
    </w:p>
    <w:p w14:paraId="354D31AD" w14:textId="69C50BD5" w:rsidR="00247B70" w:rsidRPr="00C36E9B" w:rsidRDefault="00C9753A" w:rsidP="00C36E9B">
      <w:pPr>
        <w:spacing w:before="50" w:after="50" w:line="240" w:lineRule="auto"/>
        <w:ind w:right="-2" w:firstLine="709"/>
        <w:contextualSpacing/>
        <w:jc w:val="both"/>
        <w:rPr>
          <w:rFonts w:ascii="Times New Roman" w:hAnsi="Times New Roman" w:cs="Times New Roman"/>
          <w:sz w:val="24"/>
          <w:szCs w:val="24"/>
          <w:lang w:val="en-US"/>
        </w:rPr>
      </w:pPr>
      <w:r w:rsidRPr="00C36E9B">
        <w:rPr>
          <w:rFonts w:ascii="Times New Roman" w:hAnsi="Times New Roman" w:cs="Times New Roman"/>
          <w:sz w:val="24"/>
          <w:szCs w:val="24"/>
          <w:lang w:val="en-US"/>
        </w:rPr>
        <w:t>Next</w:t>
      </w:r>
      <w:r w:rsidR="009E2FAE" w:rsidRPr="00C36E9B">
        <w:rPr>
          <w:rFonts w:ascii="Times New Roman" w:hAnsi="Times New Roman" w:cs="Times New Roman"/>
          <w:sz w:val="24"/>
          <w:szCs w:val="24"/>
          <w:lang w:val="en-US"/>
        </w:rPr>
        <w:t xml:space="preserve">, in two-sided markets, the </w:t>
      </w:r>
      <w:r w:rsidR="00104A0E" w:rsidRPr="00C36E9B">
        <w:rPr>
          <w:rFonts w:ascii="Times New Roman" w:hAnsi="Times New Roman" w:cs="Times New Roman"/>
          <w:sz w:val="24"/>
          <w:szCs w:val="24"/>
          <w:lang w:val="en-US"/>
        </w:rPr>
        <w:t>“</w:t>
      </w:r>
      <w:r w:rsidR="009E2FAE" w:rsidRPr="00C36E9B">
        <w:rPr>
          <w:rFonts w:ascii="Times New Roman" w:hAnsi="Times New Roman" w:cs="Times New Roman"/>
          <w:sz w:val="24"/>
          <w:szCs w:val="24"/>
          <w:lang w:val="en-US"/>
        </w:rPr>
        <w:t xml:space="preserve">service provider (the platform operator or intermediary) facilitates transactions between two distinct groups (e.g., buyers/sellers, viewers/advertisers), by bringing them together </w:t>
      </w:r>
      <w:r w:rsidR="006171F2" w:rsidRPr="00C36E9B">
        <w:rPr>
          <w:rFonts w:ascii="Times New Roman" w:hAnsi="Times New Roman" w:cs="Times New Roman"/>
          <w:sz w:val="24"/>
          <w:szCs w:val="24"/>
          <w:lang w:val="en-US"/>
        </w:rPr>
        <w:t>to interact via</w:t>
      </w:r>
      <w:r w:rsidR="009E2FAE" w:rsidRPr="00C36E9B">
        <w:rPr>
          <w:rFonts w:ascii="Times New Roman" w:hAnsi="Times New Roman" w:cs="Times New Roman"/>
          <w:sz w:val="24"/>
          <w:szCs w:val="24"/>
          <w:lang w:val="en-US"/>
        </w:rPr>
        <w:t xml:space="preserve"> its platform</w:t>
      </w:r>
      <w:r w:rsidR="00104A0E" w:rsidRPr="00C36E9B">
        <w:rPr>
          <w:rFonts w:ascii="Times New Roman" w:hAnsi="Times New Roman" w:cs="Times New Roman"/>
          <w:sz w:val="24"/>
          <w:szCs w:val="24"/>
          <w:lang w:val="en-US"/>
        </w:rPr>
        <w:t>”</w:t>
      </w:r>
      <w:r w:rsidR="009E2FAE" w:rsidRPr="00C36E9B">
        <w:rPr>
          <w:rFonts w:ascii="Times New Roman" w:hAnsi="Times New Roman" w:cs="Times New Roman"/>
          <w:sz w:val="24"/>
          <w:szCs w:val="24"/>
          <w:lang w:val="en-US"/>
        </w:rPr>
        <w:t xml:space="preserve">. </w:t>
      </w:r>
      <w:r w:rsidR="003D7198" w:rsidRPr="00C36E9B">
        <w:rPr>
          <w:rFonts w:ascii="Times New Roman" w:hAnsi="Times New Roman" w:cs="Times New Roman"/>
          <w:sz w:val="24"/>
          <w:szCs w:val="24"/>
          <w:lang w:val="en-US"/>
        </w:rPr>
        <w:t>W</w:t>
      </w:r>
      <w:r w:rsidR="009E2FAE" w:rsidRPr="00C36E9B">
        <w:rPr>
          <w:rFonts w:ascii="Times New Roman" w:hAnsi="Times New Roman" w:cs="Times New Roman"/>
          <w:sz w:val="24"/>
          <w:szCs w:val="24"/>
          <w:lang w:val="en-US"/>
        </w:rPr>
        <w:t xml:space="preserve">hile two-sided markets </w:t>
      </w:r>
      <w:r w:rsidR="003D7198" w:rsidRPr="00C36E9B">
        <w:rPr>
          <w:rFonts w:ascii="Times New Roman" w:hAnsi="Times New Roman" w:cs="Times New Roman"/>
          <w:sz w:val="24"/>
          <w:szCs w:val="24"/>
          <w:lang w:val="en-US"/>
        </w:rPr>
        <w:t xml:space="preserve">generally </w:t>
      </w:r>
      <w:r w:rsidR="009E2FAE" w:rsidRPr="00C36E9B">
        <w:rPr>
          <w:rFonts w:ascii="Times New Roman" w:hAnsi="Times New Roman" w:cs="Times New Roman"/>
          <w:sz w:val="24"/>
          <w:szCs w:val="24"/>
          <w:lang w:val="en-US"/>
        </w:rPr>
        <w:t>include intermediary platforms</w:t>
      </w:r>
      <w:r w:rsidR="003D7198" w:rsidRPr="00C36E9B">
        <w:rPr>
          <w:rFonts w:ascii="Times New Roman" w:hAnsi="Times New Roman" w:cs="Times New Roman"/>
          <w:sz w:val="24"/>
          <w:szCs w:val="24"/>
          <w:lang w:val="en-US"/>
        </w:rPr>
        <w:t>,</w:t>
      </w:r>
      <w:r w:rsidR="009E2FAE" w:rsidRPr="00C36E9B">
        <w:rPr>
          <w:rFonts w:ascii="Times New Roman" w:hAnsi="Times New Roman" w:cs="Times New Roman"/>
          <w:sz w:val="24"/>
          <w:szCs w:val="24"/>
          <w:lang w:val="en-US"/>
        </w:rPr>
        <w:t xml:space="preserve"> such as</w:t>
      </w:r>
      <w:r w:rsidR="003D7198" w:rsidRPr="00C36E9B">
        <w:rPr>
          <w:rFonts w:ascii="Times New Roman" w:hAnsi="Times New Roman" w:cs="Times New Roman"/>
          <w:sz w:val="24"/>
          <w:szCs w:val="24"/>
          <w:lang w:val="en-US"/>
        </w:rPr>
        <w:t>,</w:t>
      </w:r>
      <w:r w:rsidR="009E2FAE" w:rsidRPr="00C36E9B">
        <w:rPr>
          <w:rFonts w:ascii="Times New Roman" w:hAnsi="Times New Roman" w:cs="Times New Roman"/>
          <w:sz w:val="24"/>
          <w:szCs w:val="24"/>
          <w:lang w:val="en-US"/>
        </w:rPr>
        <w:t xml:space="preserve"> eBay, Facebook, Google Search, </w:t>
      </w:r>
      <w:r w:rsidR="003D7198" w:rsidRPr="00C36E9B">
        <w:rPr>
          <w:rFonts w:ascii="Times New Roman" w:hAnsi="Times New Roman" w:cs="Times New Roman"/>
          <w:sz w:val="24"/>
          <w:szCs w:val="24"/>
          <w:lang w:val="en-US"/>
        </w:rPr>
        <w:t xml:space="preserve">and </w:t>
      </w:r>
      <w:r w:rsidR="009E2FAE" w:rsidRPr="00C36E9B">
        <w:rPr>
          <w:rFonts w:ascii="Times New Roman" w:hAnsi="Times New Roman" w:cs="Times New Roman"/>
          <w:sz w:val="24"/>
          <w:szCs w:val="24"/>
          <w:lang w:val="en-US"/>
        </w:rPr>
        <w:t>You</w:t>
      </w:r>
      <w:r w:rsidR="003D7198" w:rsidRPr="00C36E9B">
        <w:rPr>
          <w:rFonts w:ascii="Times New Roman" w:hAnsi="Times New Roman" w:cs="Times New Roman"/>
          <w:sz w:val="24"/>
          <w:szCs w:val="24"/>
          <w:lang w:val="en-US"/>
        </w:rPr>
        <w:t>T</w:t>
      </w:r>
      <w:r w:rsidR="009E2FAE" w:rsidRPr="00C36E9B">
        <w:rPr>
          <w:rFonts w:ascii="Times New Roman" w:hAnsi="Times New Roman" w:cs="Times New Roman"/>
          <w:sz w:val="24"/>
          <w:szCs w:val="24"/>
          <w:lang w:val="en-US"/>
        </w:rPr>
        <w:t xml:space="preserve">ube, they also </w:t>
      </w:r>
      <w:r w:rsidR="003D7198" w:rsidRPr="00C36E9B">
        <w:rPr>
          <w:rFonts w:ascii="Times New Roman" w:hAnsi="Times New Roman" w:cs="Times New Roman"/>
          <w:sz w:val="24"/>
          <w:szCs w:val="24"/>
          <w:lang w:val="en-US"/>
        </w:rPr>
        <w:t xml:space="preserve">comprise of </w:t>
      </w:r>
      <w:r w:rsidR="009E2FAE" w:rsidRPr="00C36E9B">
        <w:rPr>
          <w:rFonts w:ascii="Times New Roman" w:hAnsi="Times New Roman" w:cs="Times New Roman"/>
          <w:sz w:val="24"/>
          <w:szCs w:val="24"/>
          <w:lang w:val="en-US"/>
        </w:rPr>
        <w:t>one</w:t>
      </w:r>
      <w:r w:rsidR="003D7198" w:rsidRPr="00C36E9B">
        <w:rPr>
          <w:rFonts w:ascii="Times New Roman" w:hAnsi="Times New Roman" w:cs="Times New Roman"/>
          <w:sz w:val="24"/>
          <w:szCs w:val="24"/>
          <w:lang w:val="en-US"/>
        </w:rPr>
        <w:t>-</w:t>
      </w:r>
      <w:r w:rsidR="002D39F4" w:rsidRPr="00C36E9B">
        <w:rPr>
          <w:rFonts w:ascii="Times New Roman" w:hAnsi="Times New Roman" w:cs="Times New Roman"/>
          <w:sz w:val="24"/>
          <w:szCs w:val="24"/>
          <w:lang w:val="en-US"/>
        </w:rPr>
        <w:t xml:space="preserve">sided </w:t>
      </w:r>
      <w:r w:rsidR="009E2FAE" w:rsidRPr="00C36E9B">
        <w:rPr>
          <w:rFonts w:ascii="Times New Roman" w:hAnsi="Times New Roman" w:cs="Times New Roman"/>
          <w:sz w:val="24"/>
          <w:szCs w:val="24"/>
          <w:lang w:val="en-US"/>
        </w:rPr>
        <w:t>service provider</w:t>
      </w:r>
      <w:r w:rsidR="003D7198" w:rsidRPr="00C36E9B">
        <w:rPr>
          <w:rFonts w:ascii="Times New Roman" w:hAnsi="Times New Roman" w:cs="Times New Roman"/>
          <w:sz w:val="24"/>
          <w:szCs w:val="24"/>
          <w:lang w:val="en-US"/>
        </w:rPr>
        <w:t>s</w:t>
      </w:r>
      <w:r w:rsidR="009E2FAE" w:rsidRPr="00C36E9B">
        <w:rPr>
          <w:rFonts w:ascii="Times New Roman" w:hAnsi="Times New Roman" w:cs="Times New Roman"/>
          <w:sz w:val="24"/>
          <w:szCs w:val="24"/>
          <w:lang w:val="en-US"/>
        </w:rPr>
        <w:t xml:space="preserve"> </w:t>
      </w:r>
      <w:r w:rsidR="003D7198" w:rsidRPr="00C36E9B">
        <w:rPr>
          <w:rFonts w:ascii="Times New Roman" w:hAnsi="Times New Roman" w:cs="Times New Roman"/>
          <w:sz w:val="24"/>
          <w:szCs w:val="24"/>
          <w:lang w:val="en-US"/>
        </w:rPr>
        <w:t xml:space="preserve">like, </w:t>
      </w:r>
      <w:r w:rsidR="009E2FAE" w:rsidRPr="00C36E9B">
        <w:rPr>
          <w:rFonts w:ascii="Times New Roman" w:hAnsi="Times New Roman" w:cs="Times New Roman"/>
          <w:sz w:val="24"/>
          <w:szCs w:val="24"/>
          <w:lang w:val="en-US"/>
        </w:rPr>
        <w:t>Netflix</w:t>
      </w:r>
      <w:r w:rsidR="003D7198" w:rsidRPr="00C36E9B">
        <w:rPr>
          <w:rFonts w:ascii="Times New Roman" w:hAnsi="Times New Roman" w:cs="Times New Roman"/>
          <w:sz w:val="24"/>
          <w:szCs w:val="24"/>
          <w:lang w:val="en-US"/>
        </w:rPr>
        <w:t xml:space="preserve"> and</w:t>
      </w:r>
      <w:r w:rsidR="009E2FAE" w:rsidRPr="00C36E9B">
        <w:rPr>
          <w:rFonts w:ascii="Times New Roman" w:hAnsi="Times New Roman" w:cs="Times New Roman"/>
          <w:sz w:val="24"/>
          <w:szCs w:val="24"/>
          <w:lang w:val="en-US"/>
        </w:rPr>
        <w:t xml:space="preserve"> WhatsApp. OTT platforms</w:t>
      </w:r>
      <w:r w:rsidR="00297623" w:rsidRPr="00C36E9B">
        <w:rPr>
          <w:rFonts w:ascii="Times New Roman" w:hAnsi="Times New Roman" w:cs="Times New Roman"/>
          <w:sz w:val="24"/>
          <w:szCs w:val="24"/>
          <w:lang w:val="en-US"/>
        </w:rPr>
        <w:t xml:space="preserve"> enables the incorporation of</w:t>
      </w:r>
      <w:r w:rsidR="009E2FAE" w:rsidRPr="00C36E9B">
        <w:rPr>
          <w:rFonts w:ascii="Times New Roman" w:hAnsi="Times New Roman" w:cs="Times New Roman"/>
          <w:sz w:val="24"/>
          <w:szCs w:val="24"/>
          <w:lang w:val="en-US"/>
        </w:rPr>
        <w:t xml:space="preserve"> </w:t>
      </w:r>
      <w:r w:rsidR="001C7754" w:rsidRPr="00C36E9B">
        <w:rPr>
          <w:rFonts w:ascii="Times New Roman" w:hAnsi="Times New Roman" w:cs="Times New Roman"/>
          <w:sz w:val="24"/>
          <w:szCs w:val="24"/>
          <w:lang w:val="en-US"/>
        </w:rPr>
        <w:t xml:space="preserve">both </w:t>
      </w:r>
      <w:r w:rsidR="009E2FAE" w:rsidRPr="00C36E9B">
        <w:rPr>
          <w:rFonts w:ascii="Times New Roman" w:hAnsi="Times New Roman" w:cs="Times New Roman"/>
          <w:sz w:val="24"/>
          <w:szCs w:val="24"/>
          <w:lang w:val="en-US"/>
        </w:rPr>
        <w:t>one-sided and two-sided business models</w:t>
      </w:r>
      <w:r w:rsidR="00297623" w:rsidRPr="00C36E9B">
        <w:rPr>
          <w:rFonts w:ascii="Times New Roman" w:hAnsi="Times New Roman" w:cs="Times New Roman"/>
          <w:sz w:val="24"/>
          <w:szCs w:val="24"/>
          <w:lang w:val="en-US"/>
        </w:rPr>
        <w:t>.</w:t>
      </w:r>
      <w:r w:rsidR="009E2FAE" w:rsidRPr="00C36E9B">
        <w:rPr>
          <w:rFonts w:ascii="Times New Roman" w:hAnsi="Times New Roman" w:cs="Times New Roman"/>
          <w:sz w:val="24"/>
          <w:szCs w:val="24"/>
          <w:lang w:val="en-US"/>
        </w:rPr>
        <w:t xml:space="preserve"> </w:t>
      </w:r>
      <w:r w:rsidR="00297623" w:rsidRPr="00C36E9B">
        <w:rPr>
          <w:rFonts w:ascii="Times New Roman" w:hAnsi="Times New Roman" w:cs="Times New Roman"/>
          <w:sz w:val="24"/>
          <w:szCs w:val="24"/>
          <w:lang w:val="en-US"/>
        </w:rPr>
        <w:t>F</w:t>
      </w:r>
      <w:r w:rsidR="009E2FAE" w:rsidRPr="00C36E9B">
        <w:rPr>
          <w:rFonts w:ascii="Times New Roman" w:hAnsi="Times New Roman" w:cs="Times New Roman"/>
          <w:sz w:val="24"/>
          <w:szCs w:val="24"/>
          <w:lang w:val="en-US"/>
        </w:rPr>
        <w:t>or instance, Apple can function as a one-sided platform</w:t>
      </w:r>
      <w:r w:rsidR="001C7754" w:rsidRPr="00C36E9B">
        <w:rPr>
          <w:rFonts w:ascii="Times New Roman" w:hAnsi="Times New Roman" w:cs="Times New Roman"/>
          <w:sz w:val="24"/>
          <w:szCs w:val="24"/>
          <w:lang w:val="en-US"/>
        </w:rPr>
        <w:t>,</w:t>
      </w:r>
      <w:r w:rsidR="009E2FAE" w:rsidRPr="00C36E9B">
        <w:rPr>
          <w:rFonts w:ascii="Times New Roman" w:hAnsi="Times New Roman" w:cs="Times New Roman"/>
          <w:sz w:val="24"/>
          <w:szCs w:val="24"/>
          <w:lang w:val="en-US"/>
        </w:rPr>
        <w:t xml:space="preserve"> as a </w:t>
      </w:r>
      <w:r w:rsidR="00297623" w:rsidRPr="00C36E9B">
        <w:rPr>
          <w:rFonts w:ascii="Times New Roman" w:hAnsi="Times New Roman" w:cs="Times New Roman"/>
          <w:sz w:val="24"/>
          <w:szCs w:val="24"/>
          <w:lang w:val="en-US"/>
        </w:rPr>
        <w:t xml:space="preserve">retailer </w:t>
      </w:r>
      <w:r w:rsidR="009E2FAE" w:rsidRPr="00C36E9B">
        <w:rPr>
          <w:rFonts w:ascii="Times New Roman" w:hAnsi="Times New Roman" w:cs="Times New Roman"/>
          <w:sz w:val="24"/>
          <w:szCs w:val="24"/>
          <w:lang w:val="en-US"/>
        </w:rPr>
        <w:t>with iTunes, and as</w:t>
      </w:r>
      <w:r w:rsidR="00297623" w:rsidRPr="00C36E9B">
        <w:rPr>
          <w:rFonts w:ascii="Times New Roman" w:hAnsi="Times New Roman" w:cs="Times New Roman"/>
          <w:sz w:val="24"/>
          <w:szCs w:val="24"/>
          <w:lang w:val="en-US"/>
        </w:rPr>
        <w:t xml:space="preserve"> a</w:t>
      </w:r>
      <w:r w:rsidR="009E2FAE" w:rsidRPr="00C36E9B">
        <w:rPr>
          <w:rFonts w:ascii="Times New Roman" w:hAnsi="Times New Roman" w:cs="Times New Roman"/>
          <w:sz w:val="24"/>
          <w:szCs w:val="24"/>
          <w:lang w:val="en-US"/>
        </w:rPr>
        <w:t xml:space="preserve"> two-sided platform with </w:t>
      </w:r>
      <w:proofErr w:type="spellStart"/>
      <w:r w:rsidR="009E2FAE" w:rsidRPr="00C36E9B">
        <w:rPr>
          <w:rFonts w:ascii="Times New Roman" w:hAnsi="Times New Roman" w:cs="Times New Roman"/>
          <w:sz w:val="24"/>
          <w:szCs w:val="24"/>
          <w:lang w:val="en-US"/>
        </w:rPr>
        <w:t>AppStore</w:t>
      </w:r>
      <w:proofErr w:type="spellEnd"/>
      <w:r w:rsidR="009E2FAE" w:rsidRPr="00C36E9B">
        <w:rPr>
          <w:rFonts w:ascii="Times New Roman" w:hAnsi="Times New Roman" w:cs="Times New Roman"/>
          <w:sz w:val="24"/>
          <w:szCs w:val="24"/>
          <w:lang w:val="en-US"/>
        </w:rPr>
        <w:t xml:space="preserve"> (p. 75). </w:t>
      </w:r>
      <w:r w:rsidR="00297623" w:rsidRPr="00C36E9B">
        <w:rPr>
          <w:rFonts w:ascii="Times New Roman" w:hAnsi="Times New Roman" w:cs="Times New Roman"/>
          <w:sz w:val="24"/>
          <w:szCs w:val="24"/>
          <w:lang w:val="en-US"/>
        </w:rPr>
        <w:t xml:space="preserve">Then, </w:t>
      </w:r>
      <w:r w:rsidR="009E2FAE" w:rsidRPr="00C36E9B">
        <w:rPr>
          <w:rFonts w:ascii="Times New Roman" w:hAnsi="Times New Roman" w:cs="Times New Roman"/>
          <w:sz w:val="24"/>
          <w:szCs w:val="24"/>
          <w:lang w:val="en-US"/>
        </w:rPr>
        <w:t>with regards to the impact of OTT</w:t>
      </w:r>
      <w:r w:rsidR="001C7754" w:rsidRPr="00C36E9B">
        <w:rPr>
          <w:rFonts w:ascii="Times New Roman" w:hAnsi="Times New Roman" w:cs="Times New Roman"/>
          <w:sz w:val="24"/>
          <w:szCs w:val="24"/>
          <w:lang w:val="en-US"/>
        </w:rPr>
        <w:t xml:space="preserve"> </w:t>
      </w:r>
      <w:r w:rsidR="009E2FAE" w:rsidRPr="00C36E9B">
        <w:rPr>
          <w:rFonts w:ascii="Times New Roman" w:hAnsi="Times New Roman" w:cs="Times New Roman"/>
          <w:sz w:val="24"/>
          <w:szCs w:val="24"/>
          <w:lang w:val="en-US"/>
        </w:rPr>
        <w:t>s</w:t>
      </w:r>
      <w:r w:rsidR="001C7754" w:rsidRPr="00C36E9B">
        <w:rPr>
          <w:rFonts w:ascii="Times New Roman" w:hAnsi="Times New Roman" w:cs="Times New Roman"/>
          <w:sz w:val="24"/>
          <w:szCs w:val="24"/>
          <w:lang w:val="en-US"/>
        </w:rPr>
        <w:t>ervices</w:t>
      </w:r>
      <w:r w:rsidR="009E2FAE" w:rsidRPr="00C36E9B">
        <w:rPr>
          <w:rFonts w:ascii="Times New Roman" w:hAnsi="Times New Roman" w:cs="Times New Roman"/>
          <w:sz w:val="24"/>
          <w:szCs w:val="24"/>
          <w:lang w:val="en-US"/>
        </w:rPr>
        <w:t xml:space="preserve"> on the telco business, OTT</w:t>
      </w:r>
      <w:r w:rsidR="001C7754" w:rsidRPr="00C36E9B">
        <w:rPr>
          <w:rFonts w:ascii="Times New Roman" w:hAnsi="Times New Roman" w:cs="Times New Roman"/>
          <w:sz w:val="24"/>
          <w:szCs w:val="24"/>
          <w:lang w:val="en-US"/>
        </w:rPr>
        <w:t xml:space="preserve"> </w:t>
      </w:r>
      <w:r w:rsidR="009E2FAE" w:rsidRPr="00C36E9B">
        <w:rPr>
          <w:rFonts w:ascii="Times New Roman" w:hAnsi="Times New Roman" w:cs="Times New Roman"/>
          <w:sz w:val="24"/>
          <w:szCs w:val="24"/>
          <w:lang w:val="en-US"/>
        </w:rPr>
        <w:t>s</w:t>
      </w:r>
      <w:r w:rsidR="001C7754" w:rsidRPr="00C36E9B">
        <w:rPr>
          <w:rFonts w:ascii="Times New Roman" w:hAnsi="Times New Roman" w:cs="Times New Roman"/>
          <w:sz w:val="24"/>
          <w:szCs w:val="24"/>
          <w:lang w:val="en-US"/>
        </w:rPr>
        <w:t>ervices</w:t>
      </w:r>
      <w:r w:rsidR="009E2FAE" w:rsidRPr="00C36E9B">
        <w:rPr>
          <w:rFonts w:ascii="Times New Roman" w:hAnsi="Times New Roman" w:cs="Times New Roman"/>
          <w:sz w:val="24"/>
          <w:szCs w:val="24"/>
          <w:lang w:val="en-US"/>
        </w:rPr>
        <w:t xml:space="preserve"> may provide </w:t>
      </w:r>
      <w:r w:rsidR="006544D8" w:rsidRPr="00C36E9B">
        <w:rPr>
          <w:rFonts w:ascii="Times New Roman" w:hAnsi="Times New Roman" w:cs="Times New Roman"/>
          <w:sz w:val="24"/>
          <w:szCs w:val="24"/>
          <w:lang w:val="en-US"/>
        </w:rPr>
        <w:t xml:space="preserve">alternative </w:t>
      </w:r>
      <w:r w:rsidR="009E2FAE" w:rsidRPr="00C36E9B">
        <w:rPr>
          <w:rFonts w:ascii="Times New Roman" w:hAnsi="Times New Roman" w:cs="Times New Roman"/>
          <w:sz w:val="24"/>
          <w:szCs w:val="24"/>
          <w:lang w:val="en-US"/>
        </w:rPr>
        <w:t xml:space="preserve">services </w:t>
      </w:r>
      <w:r w:rsidR="006544D8" w:rsidRPr="00C36E9B">
        <w:rPr>
          <w:rFonts w:ascii="Times New Roman" w:hAnsi="Times New Roman" w:cs="Times New Roman"/>
          <w:sz w:val="24"/>
          <w:szCs w:val="24"/>
          <w:lang w:val="en-US"/>
        </w:rPr>
        <w:t xml:space="preserve">ranging </w:t>
      </w:r>
      <w:r w:rsidR="009E2FAE" w:rsidRPr="00C36E9B">
        <w:rPr>
          <w:rFonts w:ascii="Times New Roman" w:hAnsi="Times New Roman" w:cs="Times New Roman"/>
          <w:sz w:val="24"/>
          <w:szCs w:val="24"/>
          <w:lang w:val="en-US"/>
        </w:rPr>
        <w:t>from communication (WhatsApp, Facebook, Skype) to video (Netflix, Hulu)</w:t>
      </w:r>
      <w:r w:rsidR="003F7253" w:rsidRPr="00C36E9B">
        <w:rPr>
          <w:rFonts w:ascii="Times New Roman" w:hAnsi="Times New Roman" w:cs="Times New Roman"/>
          <w:sz w:val="24"/>
          <w:szCs w:val="24"/>
          <w:lang w:val="en-US"/>
        </w:rPr>
        <w:t>,</w:t>
      </w:r>
      <w:r w:rsidR="009E2FAE" w:rsidRPr="00C36E9B">
        <w:rPr>
          <w:rFonts w:ascii="Times New Roman" w:hAnsi="Times New Roman" w:cs="Times New Roman"/>
          <w:sz w:val="24"/>
          <w:szCs w:val="24"/>
          <w:lang w:val="en-US"/>
        </w:rPr>
        <w:t xml:space="preserve"> and </w:t>
      </w:r>
      <w:r w:rsidR="006544D8" w:rsidRPr="00C36E9B">
        <w:rPr>
          <w:rFonts w:ascii="Times New Roman" w:hAnsi="Times New Roman" w:cs="Times New Roman"/>
          <w:sz w:val="24"/>
          <w:szCs w:val="24"/>
          <w:lang w:val="en-US"/>
        </w:rPr>
        <w:t xml:space="preserve">other </w:t>
      </w:r>
      <w:r w:rsidR="009E2FAE" w:rsidRPr="00C36E9B">
        <w:rPr>
          <w:rFonts w:ascii="Times New Roman" w:hAnsi="Times New Roman" w:cs="Times New Roman"/>
          <w:sz w:val="24"/>
          <w:szCs w:val="24"/>
          <w:lang w:val="en-US"/>
        </w:rPr>
        <w:t xml:space="preserve">complementary </w:t>
      </w:r>
      <w:r w:rsidR="006544D8" w:rsidRPr="00C36E9B">
        <w:rPr>
          <w:rFonts w:ascii="Times New Roman" w:hAnsi="Times New Roman" w:cs="Times New Roman"/>
          <w:sz w:val="24"/>
          <w:szCs w:val="24"/>
          <w:lang w:val="en-US"/>
        </w:rPr>
        <w:t xml:space="preserve">benefits </w:t>
      </w:r>
      <w:r w:rsidR="009E2FAE" w:rsidRPr="00C36E9B">
        <w:rPr>
          <w:rFonts w:ascii="Times New Roman" w:hAnsi="Times New Roman" w:cs="Times New Roman"/>
          <w:sz w:val="24"/>
          <w:szCs w:val="24"/>
          <w:lang w:val="en-US"/>
        </w:rPr>
        <w:t xml:space="preserve">(information services). </w:t>
      </w:r>
    </w:p>
    <w:p w14:paraId="3705D57D" w14:textId="77777777" w:rsidR="00FC3061" w:rsidRPr="00C36E9B" w:rsidRDefault="00FC3061" w:rsidP="00C36E9B">
      <w:pPr>
        <w:spacing w:before="50" w:after="50" w:line="240" w:lineRule="auto"/>
        <w:ind w:right="-2" w:firstLine="709"/>
        <w:contextualSpacing/>
        <w:jc w:val="both"/>
        <w:rPr>
          <w:rFonts w:ascii="Times New Roman" w:hAnsi="Times New Roman" w:cs="Times New Roman"/>
          <w:sz w:val="24"/>
          <w:szCs w:val="24"/>
          <w:lang w:val="en-US"/>
        </w:rPr>
      </w:pPr>
    </w:p>
    <w:p w14:paraId="75DBDBCC" w14:textId="61788FA9" w:rsidR="00FC3061" w:rsidRPr="00C36E9B" w:rsidRDefault="00FC3061" w:rsidP="00C36E9B">
      <w:pPr>
        <w:spacing w:before="50" w:after="50" w:line="240" w:lineRule="auto"/>
        <w:ind w:right="-2" w:firstLine="709"/>
        <w:contextualSpacing/>
        <w:jc w:val="both"/>
        <w:rPr>
          <w:rFonts w:ascii="Times New Roman" w:hAnsi="Times New Roman" w:cs="Times New Roman"/>
          <w:sz w:val="24"/>
          <w:szCs w:val="24"/>
          <w:lang w:val="en-US"/>
        </w:rPr>
      </w:pPr>
    </w:p>
    <w:p w14:paraId="6D7778B6" w14:textId="18AFCE66" w:rsidR="009E2FAE" w:rsidRPr="00EF204C" w:rsidRDefault="008465D6" w:rsidP="004227C4">
      <w:pPr>
        <w:spacing w:before="50" w:after="50" w:line="240" w:lineRule="auto"/>
        <w:ind w:right="-2"/>
        <w:contextualSpacing/>
        <w:jc w:val="both"/>
        <w:rPr>
          <w:rFonts w:ascii="Times New Roman" w:hAnsi="Times New Roman" w:cs="Times New Roman"/>
          <w:color w:val="222222"/>
          <w:sz w:val="24"/>
          <w:szCs w:val="24"/>
          <w:shd w:val="clear" w:color="auto" w:fill="FFFFFF"/>
          <w:lang w:val="en-US"/>
        </w:rPr>
      </w:pPr>
      <w:r w:rsidRPr="00AB48DA">
        <w:rPr>
          <w:rFonts w:ascii="Times New Roman" w:hAnsi="Times New Roman" w:cs="Times New Roman"/>
          <w:b/>
          <w:color w:val="222222"/>
          <w:sz w:val="20"/>
          <w:szCs w:val="20"/>
          <w:shd w:val="clear" w:color="auto" w:fill="FFFFFF"/>
          <w:lang w:val="en-US"/>
        </w:rPr>
        <w:t>Figure 6:</w:t>
      </w:r>
      <w:r w:rsidRPr="00AB48DA">
        <w:rPr>
          <w:rFonts w:ascii="Times New Roman" w:hAnsi="Times New Roman" w:cs="Times New Roman"/>
          <w:color w:val="222222"/>
          <w:sz w:val="20"/>
          <w:szCs w:val="20"/>
          <w:shd w:val="clear" w:color="auto" w:fill="FFFFFF"/>
          <w:lang w:val="en-US"/>
        </w:rPr>
        <w:t xml:space="preserve"> Relationship of OTTs and </w:t>
      </w:r>
      <w:proofErr w:type="spellStart"/>
      <w:r w:rsidRPr="00AB48DA">
        <w:rPr>
          <w:rFonts w:ascii="Times New Roman" w:hAnsi="Times New Roman" w:cs="Times New Roman"/>
          <w:color w:val="222222"/>
          <w:sz w:val="20"/>
          <w:szCs w:val="20"/>
          <w:shd w:val="clear" w:color="auto" w:fill="FFFFFF"/>
          <w:lang w:val="en-US"/>
        </w:rPr>
        <w:t>Telcos</w:t>
      </w:r>
      <w:proofErr w:type="spellEnd"/>
      <w:r w:rsidRPr="00AB48DA">
        <w:rPr>
          <w:rFonts w:ascii="Times New Roman" w:hAnsi="Times New Roman" w:cs="Times New Roman"/>
          <w:color w:val="222222"/>
          <w:sz w:val="20"/>
          <w:szCs w:val="20"/>
          <w:shd w:val="clear" w:color="auto" w:fill="FFFFFF"/>
          <w:lang w:val="en-US"/>
        </w:rPr>
        <w:t>.</w:t>
      </w:r>
      <w:r w:rsidRPr="00AB48DA">
        <w:rPr>
          <w:rFonts w:ascii="Times New Roman" w:hAnsi="Times New Roman" w:cs="Times New Roman"/>
          <w:i/>
          <w:color w:val="222222"/>
          <w:sz w:val="20"/>
          <w:szCs w:val="20"/>
          <w:shd w:val="clear" w:color="auto" w:fill="FFFFFF"/>
          <w:lang w:val="en-US"/>
        </w:rPr>
        <w:t xml:space="preserve"> Source: Kraemer &amp; Wohlfarth (2015, p. 73).</w:t>
      </w:r>
    </w:p>
    <w:p w14:paraId="1B5EC72B" w14:textId="77777777" w:rsidR="009E2FAE" w:rsidRPr="00EF204C" w:rsidRDefault="009E2FAE" w:rsidP="004227C4">
      <w:pPr>
        <w:spacing w:before="50" w:after="50" w:line="240" w:lineRule="auto"/>
        <w:ind w:right="-2"/>
        <w:contextualSpacing/>
        <w:jc w:val="center"/>
        <w:rPr>
          <w:rFonts w:ascii="Times New Roman" w:hAnsi="Times New Roman" w:cs="Times New Roman"/>
          <w:color w:val="222222"/>
          <w:sz w:val="24"/>
          <w:szCs w:val="24"/>
          <w:shd w:val="clear" w:color="auto" w:fill="FFFFFF"/>
          <w:lang w:val="en-US"/>
        </w:rPr>
      </w:pPr>
      <w:r w:rsidRPr="00EF204C">
        <w:rPr>
          <w:rFonts w:ascii="Times New Roman" w:hAnsi="Times New Roman" w:cs="Times New Roman"/>
          <w:noProof/>
          <w:color w:val="222222"/>
          <w:sz w:val="24"/>
          <w:szCs w:val="24"/>
          <w:shd w:val="clear" w:color="auto" w:fill="FFFFFF"/>
          <w:lang w:eastAsia="tr-TR"/>
        </w:rPr>
        <w:drawing>
          <wp:inline distT="0" distB="0" distL="0" distR="0" wp14:anchorId="554DA58A" wp14:editId="1ED47441">
            <wp:extent cx="5731510" cy="4966081"/>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4966081"/>
                    </a:xfrm>
                    <a:prstGeom prst="rect">
                      <a:avLst/>
                    </a:prstGeom>
                    <a:noFill/>
                    <a:ln>
                      <a:noFill/>
                    </a:ln>
                  </pic:spPr>
                </pic:pic>
              </a:graphicData>
            </a:graphic>
          </wp:inline>
        </w:drawing>
      </w:r>
    </w:p>
    <w:p w14:paraId="1E0B8993" w14:textId="5C1B26E4" w:rsidR="009E2FAE" w:rsidRPr="00AB48DA" w:rsidRDefault="009E2FAE" w:rsidP="004227C4">
      <w:pPr>
        <w:spacing w:before="50" w:after="50" w:line="240" w:lineRule="auto"/>
        <w:ind w:right="-2"/>
        <w:contextualSpacing/>
        <w:rPr>
          <w:rFonts w:ascii="Times New Roman" w:hAnsi="Times New Roman" w:cs="Times New Roman"/>
          <w:i/>
          <w:color w:val="222222"/>
          <w:sz w:val="20"/>
          <w:szCs w:val="20"/>
          <w:shd w:val="clear" w:color="auto" w:fill="FFFFFF"/>
          <w:lang w:val="en-US"/>
        </w:rPr>
      </w:pPr>
    </w:p>
    <w:p w14:paraId="3BA994C9" w14:textId="77777777" w:rsidR="00E32846" w:rsidRPr="00EF204C" w:rsidRDefault="00E32846" w:rsidP="004227C4">
      <w:pPr>
        <w:spacing w:before="50" w:after="50" w:line="240" w:lineRule="auto"/>
        <w:ind w:right="-2"/>
        <w:contextualSpacing/>
        <w:jc w:val="both"/>
        <w:rPr>
          <w:rFonts w:ascii="Times New Roman" w:hAnsi="Times New Roman" w:cs="Times New Roman"/>
          <w:color w:val="222222"/>
          <w:sz w:val="24"/>
          <w:szCs w:val="24"/>
          <w:shd w:val="clear" w:color="auto" w:fill="FFFFFF"/>
          <w:lang w:val="en-US"/>
        </w:rPr>
      </w:pPr>
    </w:p>
    <w:p w14:paraId="5F8CE367" w14:textId="77777777" w:rsidR="003200EA" w:rsidRPr="00C36E9B" w:rsidRDefault="003200EA" w:rsidP="003200EA">
      <w:pPr>
        <w:spacing w:before="50" w:after="50" w:line="240" w:lineRule="auto"/>
        <w:ind w:right="-2" w:firstLine="709"/>
        <w:contextualSpacing/>
        <w:jc w:val="both"/>
        <w:rPr>
          <w:rFonts w:ascii="Times New Roman" w:hAnsi="Times New Roman" w:cs="Times New Roman"/>
          <w:sz w:val="24"/>
          <w:szCs w:val="24"/>
          <w:lang w:val="en-US"/>
        </w:rPr>
      </w:pPr>
      <w:r w:rsidRPr="00C36E9B">
        <w:rPr>
          <w:rFonts w:ascii="Times New Roman" w:hAnsi="Times New Roman" w:cs="Times New Roman"/>
          <w:sz w:val="24"/>
          <w:szCs w:val="24"/>
          <w:lang w:val="en-US"/>
        </w:rPr>
        <w:t xml:space="preserve">Finally, with regard to the influence of OTT services on data transmission network traffic and infrastructure, these services might provide different levels of media content or transmission capacity (i.e., YouTube, Skype with high requirements that forces the telco </w:t>
      </w:r>
      <w:r w:rsidRPr="00C36E9B">
        <w:rPr>
          <w:rFonts w:ascii="Times New Roman" w:hAnsi="Times New Roman" w:cs="Times New Roman"/>
          <w:sz w:val="24"/>
          <w:szCs w:val="24"/>
          <w:lang w:val="en-US"/>
        </w:rPr>
        <w:lastRenderedPageBreak/>
        <w:t xml:space="preserve">industry to invest and carry out upgrades on their networks) </w:t>
      </w:r>
      <w:r w:rsidRPr="00EF204C">
        <w:rPr>
          <w:rFonts w:ascii="Times New Roman" w:hAnsi="Times New Roman" w:cs="Times New Roman"/>
          <w:sz w:val="24"/>
          <w:szCs w:val="24"/>
          <w:lang w:val="en-US"/>
        </w:rPr>
        <w:t>(</w:t>
      </w:r>
      <w:r w:rsidRPr="00C36E9B">
        <w:rPr>
          <w:rFonts w:ascii="Times New Roman" w:hAnsi="Times New Roman" w:cs="Times New Roman"/>
          <w:sz w:val="24"/>
          <w:szCs w:val="24"/>
          <w:lang w:val="en-US"/>
        </w:rPr>
        <w:t>Kraemer &amp; Wohlfarth, 2015) (Figure 6).</w:t>
      </w:r>
    </w:p>
    <w:p w14:paraId="3F9A1AEE" w14:textId="4763ED21" w:rsidR="00321AFE" w:rsidRPr="00EF204C" w:rsidRDefault="00321AFE" w:rsidP="00C36E9B">
      <w:pPr>
        <w:spacing w:before="50" w:after="50" w:line="240" w:lineRule="auto"/>
        <w:ind w:right="-2" w:firstLine="709"/>
        <w:contextualSpacing/>
        <w:jc w:val="both"/>
        <w:rPr>
          <w:rFonts w:ascii="Times New Roman" w:hAnsi="Times New Roman" w:cs="Times New Roman"/>
          <w:sz w:val="24"/>
          <w:szCs w:val="24"/>
          <w:lang w:val="en-US"/>
        </w:rPr>
      </w:pPr>
    </w:p>
    <w:p w14:paraId="1607E4EB" w14:textId="77777777" w:rsidR="00F847DC" w:rsidRPr="00EF204C" w:rsidRDefault="00F847DC" w:rsidP="00C36E9B">
      <w:pPr>
        <w:spacing w:before="50" w:after="50" w:line="240" w:lineRule="auto"/>
        <w:ind w:right="-2" w:firstLine="709"/>
        <w:contextualSpacing/>
        <w:jc w:val="both"/>
        <w:rPr>
          <w:rFonts w:ascii="Times New Roman" w:hAnsi="Times New Roman" w:cs="Times New Roman"/>
          <w:sz w:val="24"/>
          <w:szCs w:val="24"/>
          <w:lang w:val="en-US"/>
        </w:rPr>
      </w:pPr>
    </w:p>
    <w:p w14:paraId="47E5D7A6" w14:textId="67882622" w:rsidR="00DA382F" w:rsidRPr="00EF204C" w:rsidRDefault="00DA382F" w:rsidP="00C36E9B">
      <w:pPr>
        <w:spacing w:before="50" w:after="50" w:line="240" w:lineRule="auto"/>
        <w:ind w:right="-2"/>
        <w:jc w:val="center"/>
        <w:rPr>
          <w:rFonts w:ascii="Times New Roman" w:hAnsi="Times New Roman" w:cs="Times New Roman"/>
          <w:b/>
          <w:caps/>
          <w:color w:val="222222"/>
          <w:sz w:val="24"/>
          <w:szCs w:val="24"/>
          <w:shd w:val="clear" w:color="auto" w:fill="FFFFFF"/>
          <w:lang w:val="en-US"/>
        </w:rPr>
      </w:pPr>
      <w:r w:rsidRPr="00EF204C">
        <w:rPr>
          <w:rFonts w:ascii="Times New Roman" w:hAnsi="Times New Roman" w:cs="Times New Roman"/>
          <w:b/>
          <w:caps/>
          <w:color w:val="222222"/>
          <w:sz w:val="24"/>
          <w:szCs w:val="24"/>
          <w:shd w:val="clear" w:color="auto" w:fill="FFFFFF"/>
          <w:lang w:val="en-US"/>
        </w:rPr>
        <w:t>C</w:t>
      </w:r>
      <w:r w:rsidR="00C36E9B" w:rsidRPr="00EF204C">
        <w:rPr>
          <w:rFonts w:ascii="Times New Roman" w:hAnsi="Times New Roman" w:cs="Times New Roman"/>
          <w:b/>
          <w:color w:val="222222"/>
          <w:sz w:val="24"/>
          <w:szCs w:val="24"/>
          <w:shd w:val="clear" w:color="auto" w:fill="FFFFFF"/>
          <w:lang w:val="en-US"/>
        </w:rPr>
        <w:t>onclusion</w:t>
      </w:r>
    </w:p>
    <w:p w14:paraId="705A63BF" w14:textId="77777777" w:rsidR="00A26564" w:rsidRPr="00C36E9B" w:rsidRDefault="003434C2" w:rsidP="00C36E9B">
      <w:pPr>
        <w:spacing w:before="50" w:after="50" w:line="240" w:lineRule="auto"/>
        <w:ind w:right="-2" w:firstLine="709"/>
        <w:contextualSpacing/>
        <w:jc w:val="both"/>
        <w:rPr>
          <w:rFonts w:ascii="Times New Roman" w:hAnsi="Times New Roman" w:cs="Times New Roman"/>
          <w:sz w:val="24"/>
          <w:szCs w:val="24"/>
          <w:lang w:val="en-US"/>
        </w:rPr>
      </w:pPr>
      <w:r w:rsidRPr="00C36E9B">
        <w:rPr>
          <w:rFonts w:ascii="Times New Roman" w:hAnsi="Times New Roman" w:cs="Times New Roman"/>
          <w:sz w:val="24"/>
          <w:szCs w:val="24"/>
          <w:lang w:val="en-US"/>
        </w:rPr>
        <w:t>The OTT regulation requires a multi-dimensional approach to comprehend</w:t>
      </w:r>
      <w:r w:rsidR="0047391A" w:rsidRPr="00C36E9B">
        <w:rPr>
          <w:rFonts w:ascii="Times New Roman" w:hAnsi="Times New Roman" w:cs="Times New Roman"/>
          <w:sz w:val="24"/>
          <w:szCs w:val="24"/>
          <w:lang w:val="en-US"/>
        </w:rPr>
        <w:t xml:space="preserve"> the</w:t>
      </w:r>
      <w:r w:rsidRPr="00C36E9B">
        <w:rPr>
          <w:rFonts w:ascii="Times New Roman" w:hAnsi="Times New Roman" w:cs="Times New Roman"/>
          <w:sz w:val="24"/>
          <w:szCs w:val="24"/>
          <w:lang w:val="en-US"/>
        </w:rPr>
        <w:t xml:space="preserve"> complicated and </w:t>
      </w:r>
      <w:r w:rsidR="0047391A" w:rsidRPr="00C36E9B">
        <w:rPr>
          <w:rFonts w:ascii="Times New Roman" w:hAnsi="Times New Roman" w:cs="Times New Roman"/>
          <w:sz w:val="24"/>
          <w:szCs w:val="24"/>
          <w:lang w:val="en-US"/>
        </w:rPr>
        <w:t>dynamic</w:t>
      </w:r>
      <w:r w:rsidRPr="00C36E9B">
        <w:rPr>
          <w:rFonts w:ascii="Times New Roman" w:hAnsi="Times New Roman" w:cs="Times New Roman"/>
          <w:sz w:val="24"/>
          <w:szCs w:val="24"/>
          <w:lang w:val="en-US"/>
        </w:rPr>
        <w:t xml:space="preserve"> nature of the OTT market. </w:t>
      </w:r>
      <w:r w:rsidR="0047391A" w:rsidRPr="00C36E9B">
        <w:rPr>
          <w:rFonts w:ascii="Times New Roman" w:hAnsi="Times New Roman" w:cs="Times New Roman"/>
          <w:sz w:val="24"/>
          <w:szCs w:val="24"/>
          <w:lang w:val="en-US"/>
        </w:rPr>
        <w:t xml:space="preserve">The challenges encountered by </w:t>
      </w:r>
      <w:r w:rsidRPr="00C36E9B">
        <w:rPr>
          <w:rFonts w:ascii="Times New Roman" w:hAnsi="Times New Roman" w:cs="Times New Roman"/>
          <w:sz w:val="24"/>
          <w:szCs w:val="24"/>
          <w:lang w:val="en-US"/>
        </w:rPr>
        <w:t xml:space="preserve">regulators to maintain </w:t>
      </w:r>
      <w:r w:rsidR="0047391A" w:rsidRPr="00C36E9B">
        <w:rPr>
          <w:rFonts w:ascii="Times New Roman" w:hAnsi="Times New Roman" w:cs="Times New Roman"/>
          <w:sz w:val="24"/>
          <w:szCs w:val="24"/>
          <w:lang w:val="en-US"/>
        </w:rPr>
        <w:t xml:space="preserve">parity in </w:t>
      </w:r>
      <w:r w:rsidRPr="00C36E9B">
        <w:rPr>
          <w:rFonts w:ascii="Times New Roman" w:hAnsi="Times New Roman" w:cs="Times New Roman"/>
          <w:sz w:val="24"/>
          <w:szCs w:val="24"/>
          <w:lang w:val="en-US"/>
        </w:rPr>
        <w:t xml:space="preserve">internet </w:t>
      </w:r>
      <w:r w:rsidR="0047391A" w:rsidRPr="00C36E9B">
        <w:rPr>
          <w:rFonts w:ascii="Times New Roman" w:hAnsi="Times New Roman" w:cs="Times New Roman"/>
          <w:sz w:val="24"/>
          <w:szCs w:val="24"/>
          <w:lang w:val="en-US"/>
        </w:rPr>
        <w:t>service</w:t>
      </w:r>
      <w:r w:rsidRPr="00C36E9B">
        <w:rPr>
          <w:rFonts w:ascii="Times New Roman" w:hAnsi="Times New Roman" w:cs="Times New Roman"/>
          <w:sz w:val="24"/>
          <w:szCs w:val="24"/>
          <w:lang w:val="en-US"/>
        </w:rPr>
        <w:t>, regulatory balance</w:t>
      </w:r>
      <w:r w:rsidR="0047391A" w:rsidRPr="00C36E9B">
        <w:rPr>
          <w:rFonts w:ascii="Times New Roman" w:hAnsi="Times New Roman" w:cs="Times New Roman"/>
          <w:sz w:val="24"/>
          <w:szCs w:val="24"/>
          <w:lang w:val="en-US"/>
        </w:rPr>
        <w:t>,</w:t>
      </w:r>
      <w:r w:rsidRPr="00C36E9B">
        <w:rPr>
          <w:rFonts w:ascii="Times New Roman" w:hAnsi="Times New Roman" w:cs="Times New Roman"/>
          <w:sz w:val="24"/>
          <w:szCs w:val="24"/>
          <w:lang w:val="en-US"/>
        </w:rPr>
        <w:t xml:space="preserve"> and innovation without discouraging industry growth</w:t>
      </w:r>
      <w:r w:rsidR="0047391A" w:rsidRPr="00C36E9B">
        <w:rPr>
          <w:rFonts w:ascii="Times New Roman" w:hAnsi="Times New Roman" w:cs="Times New Roman"/>
          <w:sz w:val="24"/>
          <w:szCs w:val="24"/>
          <w:lang w:val="en-US"/>
        </w:rPr>
        <w:t>,</w:t>
      </w:r>
      <w:r w:rsidRPr="00C36E9B">
        <w:rPr>
          <w:rFonts w:ascii="Times New Roman" w:hAnsi="Times New Roman" w:cs="Times New Roman"/>
          <w:sz w:val="24"/>
          <w:szCs w:val="24"/>
          <w:lang w:val="en-US"/>
        </w:rPr>
        <w:t xml:space="preserve"> </w:t>
      </w:r>
      <w:r w:rsidR="003065A8" w:rsidRPr="00C36E9B">
        <w:rPr>
          <w:rFonts w:ascii="Times New Roman" w:hAnsi="Times New Roman" w:cs="Times New Roman"/>
          <w:sz w:val="24"/>
          <w:szCs w:val="24"/>
          <w:lang w:val="en-US"/>
        </w:rPr>
        <w:t xml:space="preserve">and </w:t>
      </w:r>
      <w:r w:rsidRPr="00C36E9B">
        <w:rPr>
          <w:rFonts w:ascii="Times New Roman" w:hAnsi="Times New Roman" w:cs="Times New Roman"/>
          <w:sz w:val="24"/>
          <w:szCs w:val="24"/>
          <w:lang w:val="en-US"/>
        </w:rPr>
        <w:t>traffic management by ISPs</w:t>
      </w:r>
      <w:r w:rsidR="003065A8" w:rsidRPr="00C36E9B">
        <w:rPr>
          <w:rFonts w:ascii="Times New Roman" w:hAnsi="Times New Roman" w:cs="Times New Roman"/>
          <w:sz w:val="24"/>
          <w:szCs w:val="24"/>
          <w:lang w:val="en-US"/>
        </w:rPr>
        <w:t>,</w:t>
      </w:r>
      <w:r w:rsidRPr="00C36E9B">
        <w:rPr>
          <w:rFonts w:ascii="Times New Roman" w:hAnsi="Times New Roman" w:cs="Times New Roman"/>
          <w:sz w:val="24"/>
          <w:szCs w:val="24"/>
          <w:lang w:val="en-US"/>
        </w:rPr>
        <w:t xml:space="preserve"> has prompted governments to intervene to ensure privacy, data protection, price</w:t>
      </w:r>
      <w:r w:rsidR="003065A8" w:rsidRPr="00C36E9B">
        <w:rPr>
          <w:rFonts w:ascii="Times New Roman" w:hAnsi="Times New Roman" w:cs="Times New Roman"/>
          <w:sz w:val="24"/>
          <w:szCs w:val="24"/>
          <w:lang w:val="en-US"/>
        </w:rPr>
        <w:t xml:space="preserve"> control</w:t>
      </w:r>
      <w:r w:rsidRPr="00C36E9B">
        <w:rPr>
          <w:rFonts w:ascii="Times New Roman" w:hAnsi="Times New Roman" w:cs="Times New Roman"/>
          <w:sz w:val="24"/>
          <w:szCs w:val="24"/>
          <w:lang w:val="en-US"/>
        </w:rPr>
        <w:t xml:space="preserve">, </w:t>
      </w:r>
      <w:r w:rsidR="003065A8" w:rsidRPr="00C36E9B">
        <w:rPr>
          <w:rFonts w:ascii="Times New Roman" w:hAnsi="Times New Roman" w:cs="Times New Roman"/>
          <w:sz w:val="24"/>
          <w:szCs w:val="24"/>
          <w:lang w:val="en-US"/>
        </w:rPr>
        <w:t xml:space="preserve">effective </w:t>
      </w:r>
      <w:r w:rsidRPr="00C36E9B">
        <w:rPr>
          <w:rFonts w:ascii="Times New Roman" w:hAnsi="Times New Roman" w:cs="Times New Roman"/>
          <w:sz w:val="24"/>
          <w:szCs w:val="24"/>
          <w:lang w:val="en-US"/>
        </w:rPr>
        <w:t xml:space="preserve">competition and </w:t>
      </w:r>
      <w:r w:rsidR="003065A8" w:rsidRPr="00C36E9B">
        <w:rPr>
          <w:rFonts w:ascii="Times New Roman" w:hAnsi="Times New Roman" w:cs="Times New Roman"/>
          <w:sz w:val="24"/>
          <w:szCs w:val="24"/>
          <w:lang w:val="en-US"/>
        </w:rPr>
        <w:t xml:space="preserve">appropriate </w:t>
      </w:r>
      <w:r w:rsidRPr="00C36E9B">
        <w:rPr>
          <w:rFonts w:ascii="Times New Roman" w:hAnsi="Times New Roman" w:cs="Times New Roman"/>
          <w:sz w:val="24"/>
          <w:szCs w:val="24"/>
          <w:lang w:val="en-US"/>
        </w:rPr>
        <w:t xml:space="preserve">taxes. </w:t>
      </w:r>
      <w:r w:rsidR="0047391A" w:rsidRPr="00C36E9B">
        <w:rPr>
          <w:rFonts w:ascii="Times New Roman" w:hAnsi="Times New Roman" w:cs="Times New Roman"/>
          <w:sz w:val="24"/>
          <w:szCs w:val="24"/>
          <w:lang w:val="en-US"/>
        </w:rPr>
        <w:t xml:space="preserve">Despite </w:t>
      </w:r>
      <w:r w:rsidRPr="00C36E9B">
        <w:rPr>
          <w:rFonts w:ascii="Times New Roman" w:hAnsi="Times New Roman" w:cs="Times New Roman"/>
          <w:sz w:val="24"/>
          <w:szCs w:val="24"/>
          <w:lang w:val="en-US"/>
        </w:rPr>
        <w:t>network operators seek</w:t>
      </w:r>
      <w:r w:rsidR="0047391A" w:rsidRPr="00C36E9B">
        <w:rPr>
          <w:rFonts w:ascii="Times New Roman" w:hAnsi="Times New Roman" w:cs="Times New Roman"/>
          <w:sz w:val="24"/>
          <w:szCs w:val="24"/>
          <w:lang w:val="en-US"/>
        </w:rPr>
        <w:t>ing</w:t>
      </w:r>
      <w:r w:rsidRPr="00C36E9B">
        <w:rPr>
          <w:rFonts w:ascii="Times New Roman" w:hAnsi="Times New Roman" w:cs="Times New Roman"/>
          <w:sz w:val="24"/>
          <w:szCs w:val="24"/>
          <w:lang w:val="en-US"/>
        </w:rPr>
        <w:t xml:space="preserve"> </w:t>
      </w:r>
      <w:r w:rsidR="00643564" w:rsidRPr="00C36E9B">
        <w:rPr>
          <w:rFonts w:ascii="Times New Roman" w:hAnsi="Times New Roman" w:cs="Times New Roman"/>
          <w:sz w:val="24"/>
          <w:szCs w:val="24"/>
          <w:lang w:val="en-US"/>
        </w:rPr>
        <w:t xml:space="preserve">new </w:t>
      </w:r>
      <w:r w:rsidRPr="00C36E9B">
        <w:rPr>
          <w:rFonts w:ascii="Times New Roman" w:hAnsi="Times New Roman" w:cs="Times New Roman"/>
          <w:sz w:val="24"/>
          <w:szCs w:val="24"/>
          <w:lang w:val="en-US"/>
        </w:rPr>
        <w:t xml:space="preserve">ways to </w:t>
      </w:r>
      <w:r w:rsidR="00F93165" w:rsidRPr="00C36E9B">
        <w:rPr>
          <w:rFonts w:ascii="Times New Roman" w:hAnsi="Times New Roman" w:cs="Times New Roman"/>
          <w:sz w:val="24"/>
          <w:szCs w:val="24"/>
          <w:lang w:val="en-US"/>
        </w:rPr>
        <w:t xml:space="preserve">collaborate </w:t>
      </w:r>
      <w:r w:rsidRPr="00C36E9B">
        <w:rPr>
          <w:rFonts w:ascii="Times New Roman" w:hAnsi="Times New Roman" w:cs="Times New Roman"/>
          <w:sz w:val="24"/>
          <w:szCs w:val="24"/>
          <w:lang w:val="en-US"/>
        </w:rPr>
        <w:t>with OTT content and app</w:t>
      </w:r>
      <w:r w:rsidR="0047391A" w:rsidRPr="00C36E9B">
        <w:rPr>
          <w:rFonts w:ascii="Times New Roman" w:hAnsi="Times New Roman" w:cs="Times New Roman"/>
          <w:sz w:val="24"/>
          <w:szCs w:val="24"/>
          <w:lang w:val="en-US"/>
        </w:rPr>
        <w:t>lication</w:t>
      </w:r>
      <w:r w:rsidRPr="00C36E9B">
        <w:rPr>
          <w:rFonts w:ascii="Times New Roman" w:hAnsi="Times New Roman" w:cs="Times New Roman"/>
          <w:sz w:val="24"/>
          <w:szCs w:val="24"/>
          <w:lang w:val="en-US"/>
        </w:rPr>
        <w:t xml:space="preserve"> providers, the innovation in platform industries </w:t>
      </w:r>
      <w:r w:rsidR="00370241" w:rsidRPr="00C36E9B">
        <w:rPr>
          <w:rFonts w:ascii="Times New Roman" w:hAnsi="Times New Roman" w:cs="Times New Roman"/>
          <w:sz w:val="24"/>
          <w:szCs w:val="24"/>
          <w:lang w:val="en-US"/>
        </w:rPr>
        <w:t xml:space="preserve">has </w:t>
      </w:r>
      <w:r w:rsidRPr="00C36E9B">
        <w:rPr>
          <w:rFonts w:ascii="Times New Roman" w:hAnsi="Times New Roman" w:cs="Times New Roman"/>
          <w:sz w:val="24"/>
          <w:szCs w:val="24"/>
          <w:lang w:val="en-US"/>
        </w:rPr>
        <w:t>create</w:t>
      </w:r>
      <w:r w:rsidR="00370241" w:rsidRPr="00C36E9B">
        <w:rPr>
          <w:rFonts w:ascii="Times New Roman" w:hAnsi="Times New Roman" w:cs="Times New Roman"/>
          <w:sz w:val="24"/>
          <w:szCs w:val="24"/>
          <w:lang w:val="en-US"/>
        </w:rPr>
        <w:t>d</w:t>
      </w:r>
      <w:r w:rsidRPr="00C36E9B">
        <w:rPr>
          <w:rFonts w:ascii="Times New Roman" w:hAnsi="Times New Roman" w:cs="Times New Roman"/>
          <w:sz w:val="24"/>
          <w:szCs w:val="24"/>
          <w:lang w:val="en-US"/>
        </w:rPr>
        <w:t xml:space="preserve"> new services </w:t>
      </w:r>
      <w:r w:rsidR="00370241" w:rsidRPr="00C36E9B">
        <w:rPr>
          <w:rFonts w:ascii="Times New Roman" w:hAnsi="Times New Roman" w:cs="Times New Roman"/>
          <w:sz w:val="24"/>
          <w:szCs w:val="24"/>
          <w:lang w:val="en-US"/>
        </w:rPr>
        <w:t xml:space="preserve">and </w:t>
      </w:r>
      <w:r w:rsidRPr="00C36E9B">
        <w:rPr>
          <w:rFonts w:ascii="Times New Roman" w:hAnsi="Times New Roman" w:cs="Times New Roman"/>
          <w:sz w:val="24"/>
          <w:szCs w:val="24"/>
          <w:lang w:val="en-US"/>
        </w:rPr>
        <w:t xml:space="preserve">market models that </w:t>
      </w:r>
      <w:r w:rsidR="00370241" w:rsidRPr="00C36E9B">
        <w:rPr>
          <w:rFonts w:ascii="Times New Roman" w:hAnsi="Times New Roman" w:cs="Times New Roman"/>
          <w:sz w:val="24"/>
          <w:szCs w:val="24"/>
          <w:lang w:val="en-US"/>
        </w:rPr>
        <w:t xml:space="preserve">affect </w:t>
      </w:r>
      <w:r w:rsidRPr="00C36E9B">
        <w:rPr>
          <w:rFonts w:ascii="Times New Roman" w:hAnsi="Times New Roman" w:cs="Times New Roman"/>
          <w:sz w:val="24"/>
          <w:szCs w:val="24"/>
          <w:lang w:val="en-US"/>
        </w:rPr>
        <w:t>the telecom industry’s structure, dynamics and infrastructure</w:t>
      </w:r>
      <w:r w:rsidR="00370241" w:rsidRPr="00C36E9B">
        <w:rPr>
          <w:rFonts w:ascii="Times New Roman" w:hAnsi="Times New Roman" w:cs="Times New Roman"/>
          <w:sz w:val="24"/>
          <w:szCs w:val="24"/>
          <w:lang w:val="en-US"/>
        </w:rPr>
        <w:t>s</w:t>
      </w:r>
      <w:r w:rsidRPr="00C36E9B">
        <w:rPr>
          <w:rFonts w:ascii="Times New Roman" w:hAnsi="Times New Roman" w:cs="Times New Roman"/>
          <w:sz w:val="24"/>
          <w:szCs w:val="24"/>
          <w:lang w:val="en-US"/>
        </w:rPr>
        <w:t xml:space="preserve">. Therefore, </w:t>
      </w:r>
      <w:r w:rsidR="00370241" w:rsidRPr="00C36E9B">
        <w:rPr>
          <w:rFonts w:ascii="Times New Roman" w:hAnsi="Times New Roman" w:cs="Times New Roman"/>
          <w:sz w:val="24"/>
          <w:szCs w:val="24"/>
          <w:lang w:val="en-US"/>
        </w:rPr>
        <w:t xml:space="preserve">the formation of new partnerships might still </w:t>
      </w:r>
      <w:r w:rsidRPr="00C36E9B">
        <w:rPr>
          <w:rFonts w:ascii="Times New Roman" w:hAnsi="Times New Roman" w:cs="Times New Roman"/>
          <w:sz w:val="24"/>
          <w:szCs w:val="24"/>
          <w:lang w:val="en-US"/>
        </w:rPr>
        <w:t xml:space="preserve">create gaps in the regulatory framework. </w:t>
      </w:r>
    </w:p>
    <w:p w14:paraId="1D0F8411" w14:textId="56B18AFA" w:rsidR="003434C2" w:rsidRPr="00C36E9B" w:rsidRDefault="00EA373D" w:rsidP="00C36E9B">
      <w:pPr>
        <w:spacing w:before="50" w:after="50" w:line="240" w:lineRule="auto"/>
        <w:ind w:right="-2" w:firstLine="709"/>
        <w:contextualSpacing/>
        <w:jc w:val="both"/>
        <w:rPr>
          <w:rFonts w:ascii="Times New Roman" w:hAnsi="Times New Roman" w:cs="Times New Roman"/>
          <w:sz w:val="24"/>
          <w:szCs w:val="24"/>
          <w:lang w:val="en-US"/>
        </w:rPr>
      </w:pPr>
      <w:r w:rsidRPr="00C36E9B">
        <w:rPr>
          <w:rFonts w:ascii="Times New Roman" w:hAnsi="Times New Roman" w:cs="Times New Roman"/>
          <w:sz w:val="24"/>
          <w:szCs w:val="24"/>
          <w:lang w:val="en-US"/>
        </w:rPr>
        <w:t xml:space="preserve">Instead of </w:t>
      </w:r>
      <w:r w:rsidR="003434C2" w:rsidRPr="00C36E9B">
        <w:rPr>
          <w:rFonts w:ascii="Times New Roman" w:hAnsi="Times New Roman" w:cs="Times New Roman"/>
          <w:sz w:val="24"/>
          <w:szCs w:val="24"/>
          <w:lang w:val="en-US"/>
        </w:rPr>
        <w:t xml:space="preserve">considering the </w:t>
      </w:r>
      <w:r w:rsidR="009041B6" w:rsidRPr="00C36E9B">
        <w:rPr>
          <w:rFonts w:ascii="Times New Roman" w:hAnsi="Times New Roman" w:cs="Times New Roman"/>
          <w:sz w:val="24"/>
          <w:szCs w:val="24"/>
          <w:lang w:val="en-US"/>
        </w:rPr>
        <w:t xml:space="preserve">single </w:t>
      </w:r>
      <w:r w:rsidR="003434C2" w:rsidRPr="00C36E9B">
        <w:rPr>
          <w:rFonts w:ascii="Times New Roman" w:hAnsi="Times New Roman" w:cs="Times New Roman"/>
          <w:sz w:val="24"/>
          <w:szCs w:val="24"/>
          <w:lang w:val="en-US"/>
        </w:rPr>
        <w:t xml:space="preserve">or </w:t>
      </w:r>
      <w:r w:rsidR="009041B6" w:rsidRPr="00C36E9B">
        <w:rPr>
          <w:rFonts w:ascii="Times New Roman" w:hAnsi="Times New Roman" w:cs="Times New Roman"/>
          <w:sz w:val="24"/>
          <w:szCs w:val="24"/>
          <w:lang w:val="en-US"/>
        </w:rPr>
        <w:t xml:space="preserve">double </w:t>
      </w:r>
      <w:r w:rsidR="003434C2" w:rsidRPr="00C36E9B">
        <w:rPr>
          <w:rFonts w:ascii="Times New Roman" w:hAnsi="Times New Roman" w:cs="Times New Roman"/>
          <w:sz w:val="24"/>
          <w:szCs w:val="24"/>
          <w:lang w:val="en-US"/>
        </w:rPr>
        <w:t>dimension</w:t>
      </w:r>
      <w:r w:rsidR="009041B6" w:rsidRPr="00C36E9B">
        <w:rPr>
          <w:rFonts w:ascii="Times New Roman" w:hAnsi="Times New Roman" w:cs="Times New Roman"/>
          <w:sz w:val="24"/>
          <w:szCs w:val="24"/>
          <w:lang w:val="en-US"/>
        </w:rPr>
        <w:t>al viewpoints</w:t>
      </w:r>
      <w:r w:rsidR="003434C2" w:rsidRPr="00C36E9B">
        <w:rPr>
          <w:rFonts w:ascii="Times New Roman" w:hAnsi="Times New Roman" w:cs="Times New Roman"/>
          <w:sz w:val="24"/>
          <w:szCs w:val="24"/>
          <w:lang w:val="en-US"/>
        </w:rPr>
        <w:t xml:space="preserve">, </w:t>
      </w:r>
      <w:r w:rsidRPr="00C36E9B">
        <w:rPr>
          <w:rFonts w:ascii="Times New Roman" w:hAnsi="Times New Roman" w:cs="Times New Roman"/>
          <w:sz w:val="24"/>
          <w:szCs w:val="24"/>
          <w:lang w:val="en-US"/>
        </w:rPr>
        <w:t xml:space="preserve">classifications </w:t>
      </w:r>
      <w:r w:rsidR="003434C2" w:rsidRPr="00C36E9B">
        <w:rPr>
          <w:rFonts w:ascii="Times New Roman" w:hAnsi="Times New Roman" w:cs="Times New Roman"/>
          <w:sz w:val="24"/>
          <w:szCs w:val="24"/>
          <w:lang w:val="en-US"/>
        </w:rPr>
        <w:t xml:space="preserve">or </w:t>
      </w:r>
      <w:r w:rsidR="009041B6" w:rsidRPr="00C36E9B">
        <w:rPr>
          <w:rFonts w:ascii="Times New Roman" w:hAnsi="Times New Roman" w:cs="Times New Roman"/>
          <w:sz w:val="24"/>
          <w:szCs w:val="24"/>
          <w:lang w:val="en-US"/>
        </w:rPr>
        <w:t xml:space="preserve">the </w:t>
      </w:r>
      <w:r w:rsidR="003434C2" w:rsidRPr="00C36E9B">
        <w:rPr>
          <w:rFonts w:ascii="Times New Roman" w:hAnsi="Times New Roman" w:cs="Times New Roman"/>
          <w:sz w:val="24"/>
          <w:szCs w:val="24"/>
          <w:lang w:val="en-US"/>
        </w:rPr>
        <w:t xml:space="preserve">effects of the OTT market, </w:t>
      </w:r>
      <w:r w:rsidRPr="00C36E9B">
        <w:rPr>
          <w:rFonts w:ascii="Times New Roman" w:hAnsi="Times New Roman" w:cs="Times New Roman"/>
          <w:sz w:val="24"/>
          <w:szCs w:val="24"/>
          <w:lang w:val="en-US"/>
        </w:rPr>
        <w:t xml:space="preserve">it is important to establish new </w:t>
      </w:r>
      <w:r w:rsidR="003434C2" w:rsidRPr="00C36E9B">
        <w:rPr>
          <w:rFonts w:ascii="Times New Roman" w:hAnsi="Times New Roman" w:cs="Times New Roman"/>
          <w:sz w:val="24"/>
          <w:szCs w:val="24"/>
          <w:lang w:val="en-US"/>
        </w:rPr>
        <w:t xml:space="preserve">ways </w:t>
      </w:r>
      <w:r w:rsidRPr="00C36E9B">
        <w:rPr>
          <w:rFonts w:ascii="Times New Roman" w:hAnsi="Times New Roman" w:cs="Times New Roman"/>
          <w:sz w:val="24"/>
          <w:szCs w:val="24"/>
          <w:lang w:val="en-US"/>
        </w:rPr>
        <w:t xml:space="preserve">for </w:t>
      </w:r>
      <w:r w:rsidR="003434C2" w:rsidRPr="00C36E9B">
        <w:rPr>
          <w:rFonts w:ascii="Times New Roman" w:hAnsi="Times New Roman" w:cs="Times New Roman"/>
          <w:sz w:val="24"/>
          <w:szCs w:val="24"/>
          <w:lang w:val="en-US"/>
        </w:rPr>
        <w:t>understand</w:t>
      </w:r>
      <w:r w:rsidRPr="00C36E9B">
        <w:rPr>
          <w:rFonts w:ascii="Times New Roman" w:hAnsi="Times New Roman" w:cs="Times New Roman"/>
          <w:sz w:val="24"/>
          <w:szCs w:val="24"/>
          <w:lang w:val="en-US"/>
        </w:rPr>
        <w:t>ing</w:t>
      </w:r>
      <w:r w:rsidR="003434C2" w:rsidRPr="00C36E9B">
        <w:rPr>
          <w:rFonts w:ascii="Times New Roman" w:hAnsi="Times New Roman" w:cs="Times New Roman"/>
          <w:sz w:val="24"/>
          <w:szCs w:val="24"/>
          <w:lang w:val="en-US"/>
        </w:rPr>
        <w:t xml:space="preserve"> the market from a </w:t>
      </w:r>
      <w:r w:rsidR="009041B6" w:rsidRPr="00C36E9B">
        <w:rPr>
          <w:rFonts w:ascii="Times New Roman" w:hAnsi="Times New Roman" w:cs="Times New Roman"/>
          <w:sz w:val="24"/>
          <w:szCs w:val="24"/>
          <w:lang w:val="en-US"/>
        </w:rPr>
        <w:t xml:space="preserve">broader </w:t>
      </w:r>
      <w:r w:rsidRPr="00C36E9B">
        <w:rPr>
          <w:rFonts w:ascii="Times New Roman" w:hAnsi="Times New Roman" w:cs="Times New Roman"/>
          <w:sz w:val="24"/>
          <w:szCs w:val="24"/>
          <w:lang w:val="en-US"/>
        </w:rPr>
        <w:t>perspective.</w:t>
      </w:r>
      <w:r w:rsidR="003434C2" w:rsidRPr="00C36E9B">
        <w:rPr>
          <w:rFonts w:ascii="Times New Roman" w:hAnsi="Times New Roman" w:cs="Times New Roman"/>
          <w:sz w:val="24"/>
          <w:szCs w:val="24"/>
          <w:lang w:val="en-US"/>
        </w:rPr>
        <w:t xml:space="preserve"> </w:t>
      </w:r>
      <w:r w:rsidRPr="00C36E9B">
        <w:rPr>
          <w:rFonts w:ascii="Times New Roman" w:hAnsi="Times New Roman" w:cs="Times New Roman"/>
          <w:sz w:val="24"/>
          <w:szCs w:val="24"/>
          <w:lang w:val="en-US"/>
        </w:rPr>
        <w:t xml:space="preserve">This enables </w:t>
      </w:r>
      <w:r w:rsidR="003434C2" w:rsidRPr="00C36E9B">
        <w:rPr>
          <w:rFonts w:ascii="Times New Roman" w:hAnsi="Times New Roman" w:cs="Times New Roman"/>
          <w:sz w:val="24"/>
          <w:szCs w:val="24"/>
          <w:lang w:val="en-US"/>
        </w:rPr>
        <w:t xml:space="preserve">discussions </w:t>
      </w:r>
      <w:r w:rsidRPr="00C36E9B">
        <w:rPr>
          <w:rFonts w:ascii="Times New Roman" w:hAnsi="Times New Roman" w:cs="Times New Roman"/>
          <w:sz w:val="24"/>
          <w:szCs w:val="24"/>
          <w:lang w:val="en-US"/>
        </w:rPr>
        <w:t xml:space="preserve">to be </w:t>
      </w:r>
      <w:r w:rsidR="008B7ABB" w:rsidRPr="00C36E9B">
        <w:rPr>
          <w:rFonts w:ascii="Times New Roman" w:hAnsi="Times New Roman" w:cs="Times New Roman"/>
          <w:sz w:val="24"/>
          <w:szCs w:val="24"/>
          <w:lang w:val="en-US"/>
        </w:rPr>
        <w:t xml:space="preserve">narrowed down and focused </w:t>
      </w:r>
      <w:r w:rsidR="003434C2" w:rsidRPr="00C36E9B">
        <w:rPr>
          <w:rFonts w:ascii="Times New Roman" w:hAnsi="Times New Roman" w:cs="Times New Roman"/>
          <w:sz w:val="24"/>
          <w:szCs w:val="24"/>
          <w:lang w:val="en-US"/>
        </w:rPr>
        <w:t xml:space="preserve">on </w:t>
      </w:r>
      <w:r w:rsidRPr="00C36E9B">
        <w:rPr>
          <w:rFonts w:ascii="Times New Roman" w:hAnsi="Times New Roman" w:cs="Times New Roman"/>
          <w:sz w:val="24"/>
          <w:szCs w:val="24"/>
          <w:lang w:val="en-US"/>
        </w:rPr>
        <w:t xml:space="preserve">the areas of </w:t>
      </w:r>
      <w:r w:rsidR="003434C2" w:rsidRPr="00C36E9B">
        <w:rPr>
          <w:rFonts w:ascii="Times New Roman" w:hAnsi="Times New Roman" w:cs="Times New Roman"/>
          <w:sz w:val="24"/>
          <w:szCs w:val="24"/>
          <w:lang w:val="en-US"/>
        </w:rPr>
        <w:t>market restructuring, market power</w:t>
      </w:r>
      <w:r w:rsidR="00791336" w:rsidRPr="00C36E9B">
        <w:rPr>
          <w:rFonts w:ascii="Times New Roman" w:hAnsi="Times New Roman" w:cs="Times New Roman"/>
          <w:sz w:val="24"/>
          <w:szCs w:val="24"/>
          <w:lang w:val="en-US"/>
        </w:rPr>
        <w:t xml:space="preserve"> rebalancing</w:t>
      </w:r>
      <w:r w:rsidR="00643564" w:rsidRPr="00C36E9B">
        <w:rPr>
          <w:rFonts w:ascii="Times New Roman" w:hAnsi="Times New Roman" w:cs="Times New Roman"/>
          <w:sz w:val="24"/>
          <w:szCs w:val="24"/>
          <w:lang w:val="en-US"/>
        </w:rPr>
        <w:t>,</w:t>
      </w:r>
      <w:r w:rsidR="003434C2" w:rsidRPr="00C36E9B">
        <w:rPr>
          <w:rFonts w:ascii="Times New Roman" w:hAnsi="Times New Roman" w:cs="Times New Roman"/>
          <w:sz w:val="24"/>
          <w:szCs w:val="24"/>
          <w:lang w:val="en-US"/>
        </w:rPr>
        <w:t xml:space="preserve"> or short-</w:t>
      </w:r>
      <w:r w:rsidRPr="00C36E9B">
        <w:rPr>
          <w:rFonts w:ascii="Times New Roman" w:hAnsi="Times New Roman" w:cs="Times New Roman"/>
          <w:sz w:val="24"/>
          <w:szCs w:val="24"/>
          <w:lang w:val="en-US"/>
        </w:rPr>
        <w:t>term</w:t>
      </w:r>
      <w:r w:rsidR="003434C2" w:rsidRPr="00C36E9B">
        <w:rPr>
          <w:rFonts w:ascii="Times New Roman" w:hAnsi="Times New Roman" w:cs="Times New Roman"/>
          <w:sz w:val="24"/>
          <w:szCs w:val="24"/>
          <w:lang w:val="en-US"/>
        </w:rPr>
        <w:t xml:space="preserve"> coope</w:t>
      </w:r>
      <w:r w:rsidRPr="00C36E9B">
        <w:rPr>
          <w:rFonts w:ascii="Times New Roman" w:hAnsi="Times New Roman" w:cs="Times New Roman"/>
          <w:sz w:val="24"/>
          <w:szCs w:val="24"/>
          <w:lang w:val="en-US"/>
        </w:rPr>
        <w:t>ra</w:t>
      </w:r>
      <w:r w:rsidR="003434C2" w:rsidRPr="00C36E9B">
        <w:rPr>
          <w:rFonts w:ascii="Times New Roman" w:hAnsi="Times New Roman" w:cs="Times New Roman"/>
          <w:sz w:val="24"/>
          <w:szCs w:val="24"/>
          <w:lang w:val="en-US"/>
        </w:rPr>
        <w:t xml:space="preserve">tive relations between the market </w:t>
      </w:r>
      <w:r w:rsidRPr="00C36E9B">
        <w:rPr>
          <w:rFonts w:ascii="Times New Roman" w:hAnsi="Times New Roman" w:cs="Times New Roman"/>
          <w:sz w:val="24"/>
          <w:szCs w:val="24"/>
          <w:lang w:val="en-US"/>
        </w:rPr>
        <w:t>shareholders</w:t>
      </w:r>
      <w:r w:rsidR="003434C2" w:rsidRPr="00C36E9B">
        <w:rPr>
          <w:rFonts w:ascii="Times New Roman" w:hAnsi="Times New Roman" w:cs="Times New Roman"/>
          <w:sz w:val="24"/>
          <w:szCs w:val="24"/>
          <w:lang w:val="en-US"/>
        </w:rPr>
        <w:t xml:space="preserve">. With the multi-dimensional regulatory approach, industry </w:t>
      </w:r>
      <w:r w:rsidRPr="00C36E9B">
        <w:rPr>
          <w:rFonts w:ascii="Times New Roman" w:hAnsi="Times New Roman" w:cs="Times New Roman"/>
          <w:sz w:val="24"/>
          <w:szCs w:val="24"/>
          <w:lang w:val="en-US"/>
        </w:rPr>
        <w:t xml:space="preserve">experts can hold </w:t>
      </w:r>
      <w:r w:rsidR="003434C2" w:rsidRPr="00C36E9B">
        <w:rPr>
          <w:rFonts w:ascii="Times New Roman" w:hAnsi="Times New Roman" w:cs="Times New Roman"/>
          <w:sz w:val="24"/>
          <w:szCs w:val="24"/>
          <w:lang w:val="en-US"/>
        </w:rPr>
        <w:t>open communication</w:t>
      </w:r>
      <w:r w:rsidRPr="00C36E9B">
        <w:rPr>
          <w:rFonts w:ascii="Times New Roman" w:hAnsi="Times New Roman" w:cs="Times New Roman"/>
          <w:sz w:val="24"/>
          <w:szCs w:val="24"/>
          <w:lang w:val="en-US"/>
        </w:rPr>
        <w:t>s</w:t>
      </w:r>
      <w:r w:rsidR="003434C2" w:rsidRPr="00C36E9B">
        <w:rPr>
          <w:rFonts w:ascii="Times New Roman" w:hAnsi="Times New Roman" w:cs="Times New Roman"/>
          <w:sz w:val="24"/>
          <w:szCs w:val="24"/>
          <w:lang w:val="en-US"/>
        </w:rPr>
        <w:t xml:space="preserve"> with regulators </w:t>
      </w:r>
      <w:r w:rsidRPr="00C36E9B">
        <w:rPr>
          <w:rFonts w:ascii="Times New Roman" w:hAnsi="Times New Roman" w:cs="Times New Roman"/>
          <w:sz w:val="24"/>
          <w:szCs w:val="24"/>
          <w:lang w:val="en-US"/>
        </w:rPr>
        <w:t xml:space="preserve">and </w:t>
      </w:r>
      <w:r w:rsidR="003434C2" w:rsidRPr="00C36E9B">
        <w:rPr>
          <w:rFonts w:ascii="Times New Roman" w:hAnsi="Times New Roman" w:cs="Times New Roman"/>
          <w:sz w:val="24"/>
          <w:szCs w:val="24"/>
          <w:lang w:val="en-US"/>
        </w:rPr>
        <w:t>multi-stakeholder</w:t>
      </w:r>
      <w:r w:rsidRPr="00C36E9B">
        <w:rPr>
          <w:rFonts w:ascii="Times New Roman" w:hAnsi="Times New Roman" w:cs="Times New Roman"/>
          <w:sz w:val="24"/>
          <w:szCs w:val="24"/>
          <w:lang w:val="en-US"/>
        </w:rPr>
        <w:t>s to create</w:t>
      </w:r>
      <w:r w:rsidR="003434C2" w:rsidRPr="00C36E9B">
        <w:rPr>
          <w:rFonts w:ascii="Times New Roman" w:hAnsi="Times New Roman" w:cs="Times New Roman"/>
          <w:sz w:val="24"/>
          <w:szCs w:val="24"/>
          <w:lang w:val="en-US"/>
        </w:rPr>
        <w:t xml:space="preserve"> initiatives </w:t>
      </w:r>
      <w:r w:rsidRPr="00C36E9B">
        <w:rPr>
          <w:rFonts w:ascii="Times New Roman" w:hAnsi="Times New Roman" w:cs="Times New Roman"/>
          <w:sz w:val="24"/>
          <w:szCs w:val="24"/>
          <w:lang w:val="en-US"/>
        </w:rPr>
        <w:t xml:space="preserve">that would </w:t>
      </w:r>
      <w:r w:rsidR="003434C2" w:rsidRPr="00C36E9B">
        <w:rPr>
          <w:rFonts w:ascii="Times New Roman" w:hAnsi="Times New Roman" w:cs="Times New Roman"/>
          <w:sz w:val="24"/>
          <w:szCs w:val="24"/>
          <w:lang w:val="en-US"/>
        </w:rPr>
        <w:t xml:space="preserve">engage new and current market </w:t>
      </w:r>
      <w:r w:rsidR="00271554" w:rsidRPr="00C36E9B">
        <w:rPr>
          <w:rFonts w:ascii="Times New Roman" w:hAnsi="Times New Roman" w:cs="Times New Roman"/>
          <w:sz w:val="24"/>
          <w:szCs w:val="24"/>
          <w:lang w:val="en-US"/>
        </w:rPr>
        <w:t xml:space="preserve">stakeholders </w:t>
      </w:r>
      <w:r w:rsidR="003434C2" w:rsidRPr="00C36E9B">
        <w:rPr>
          <w:rFonts w:ascii="Times New Roman" w:hAnsi="Times New Roman" w:cs="Times New Roman"/>
          <w:sz w:val="24"/>
          <w:szCs w:val="24"/>
          <w:lang w:val="en-US"/>
        </w:rPr>
        <w:t>in the policy-</w:t>
      </w:r>
      <w:r w:rsidR="0070636E" w:rsidRPr="00C36E9B">
        <w:rPr>
          <w:rFonts w:ascii="Times New Roman" w:hAnsi="Times New Roman" w:cs="Times New Roman"/>
          <w:sz w:val="24"/>
          <w:szCs w:val="24"/>
          <w:lang w:val="en-US"/>
        </w:rPr>
        <w:t>making</w:t>
      </w:r>
      <w:r w:rsidR="003434C2" w:rsidRPr="00C36E9B">
        <w:rPr>
          <w:rFonts w:ascii="Times New Roman" w:hAnsi="Times New Roman" w:cs="Times New Roman"/>
          <w:sz w:val="24"/>
          <w:szCs w:val="24"/>
          <w:lang w:val="en-US"/>
        </w:rPr>
        <w:t xml:space="preserve"> process. </w:t>
      </w:r>
    </w:p>
    <w:p w14:paraId="774A30F3" w14:textId="77777777" w:rsidR="003434C2" w:rsidRPr="00EF204C" w:rsidRDefault="003434C2" w:rsidP="004227C4">
      <w:pPr>
        <w:pStyle w:val="ListParagraph"/>
        <w:spacing w:before="50" w:after="50" w:line="240" w:lineRule="auto"/>
        <w:ind w:left="0" w:right="-2"/>
        <w:jc w:val="both"/>
        <w:rPr>
          <w:rFonts w:ascii="Times New Roman" w:hAnsi="Times New Roman" w:cs="Times New Roman"/>
          <w:b/>
          <w:color w:val="222222"/>
          <w:sz w:val="24"/>
          <w:szCs w:val="24"/>
          <w:shd w:val="clear" w:color="auto" w:fill="FFFFFF"/>
          <w:lang w:val="en-US"/>
        </w:rPr>
      </w:pPr>
    </w:p>
    <w:p w14:paraId="7444E3FE" w14:textId="6E18BD25" w:rsidR="00DA382F" w:rsidRPr="00EF204C" w:rsidRDefault="00DA382F" w:rsidP="00C36E9B">
      <w:pPr>
        <w:spacing w:before="50" w:after="50" w:line="240" w:lineRule="auto"/>
        <w:ind w:right="-2"/>
        <w:jc w:val="center"/>
        <w:rPr>
          <w:rFonts w:ascii="Times New Roman" w:hAnsi="Times New Roman" w:cs="Times New Roman"/>
          <w:b/>
          <w:caps/>
          <w:color w:val="222222"/>
          <w:sz w:val="24"/>
          <w:szCs w:val="24"/>
          <w:shd w:val="clear" w:color="auto" w:fill="FFFFFF"/>
          <w:lang w:val="en-US"/>
        </w:rPr>
      </w:pPr>
      <w:r w:rsidRPr="00EF204C">
        <w:rPr>
          <w:rFonts w:ascii="Times New Roman" w:hAnsi="Times New Roman" w:cs="Times New Roman"/>
          <w:b/>
          <w:caps/>
          <w:color w:val="222222"/>
          <w:sz w:val="24"/>
          <w:szCs w:val="24"/>
          <w:shd w:val="clear" w:color="auto" w:fill="FFFFFF"/>
          <w:lang w:val="en-US"/>
        </w:rPr>
        <w:t>R</w:t>
      </w:r>
      <w:r w:rsidR="00C36E9B" w:rsidRPr="00EF204C">
        <w:rPr>
          <w:rFonts w:ascii="Times New Roman" w:hAnsi="Times New Roman" w:cs="Times New Roman"/>
          <w:b/>
          <w:color w:val="222222"/>
          <w:sz w:val="24"/>
          <w:szCs w:val="24"/>
          <w:shd w:val="clear" w:color="auto" w:fill="FFFFFF"/>
          <w:lang w:val="en-US"/>
        </w:rPr>
        <w:t>eferences</w:t>
      </w:r>
    </w:p>
    <w:p w14:paraId="11EB8216" w14:textId="1E7F9E2F"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Akamai. (2017). State of the Internet Report. https://www.akamai.com/fr/fr/multimedia/documents/state-of-the-internet/q1-2017-state-of-the-internet-connectivity-report.pdf.</w:t>
      </w:r>
      <w:r w:rsidR="00FC3061" w:rsidRPr="00EF204C">
        <w:rPr>
          <w:rFonts w:ascii="Times New Roman" w:eastAsia="Times New Roman" w:hAnsi="Times New Roman" w:cs="Times New Roman"/>
          <w:color w:val="000000"/>
          <w:sz w:val="24"/>
          <w:szCs w:val="24"/>
          <w:lang w:val="en-US" w:eastAsia="tr-TR"/>
        </w:rPr>
        <w:t xml:space="preserve"> November 01, 2017.</w:t>
      </w:r>
    </w:p>
    <w:p w14:paraId="12EA2E62" w14:textId="028FDC65"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proofErr w:type="spellStart"/>
      <w:r w:rsidRPr="00EF204C">
        <w:rPr>
          <w:rFonts w:ascii="Times New Roman" w:eastAsia="Times New Roman" w:hAnsi="Times New Roman" w:cs="Times New Roman"/>
          <w:color w:val="000000"/>
          <w:sz w:val="24"/>
          <w:szCs w:val="24"/>
          <w:lang w:val="en-US" w:eastAsia="tr-TR"/>
        </w:rPr>
        <w:t>Anstine</w:t>
      </w:r>
      <w:proofErr w:type="spellEnd"/>
      <w:r w:rsidRPr="00EF204C">
        <w:rPr>
          <w:rFonts w:ascii="Times New Roman" w:eastAsia="Times New Roman" w:hAnsi="Times New Roman" w:cs="Times New Roman"/>
          <w:color w:val="000000"/>
          <w:sz w:val="24"/>
          <w:szCs w:val="24"/>
          <w:lang w:val="en-US" w:eastAsia="tr-TR"/>
        </w:rPr>
        <w:t>, D. B.</w:t>
      </w:r>
      <w:r w:rsidR="00F9479B"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 xml:space="preserve"> (2004). The </w:t>
      </w:r>
      <w:r w:rsidR="006908D1" w:rsidRPr="00EF204C">
        <w:rPr>
          <w:rFonts w:ascii="Times New Roman" w:eastAsia="Times New Roman" w:hAnsi="Times New Roman" w:cs="Times New Roman"/>
          <w:color w:val="000000"/>
          <w:sz w:val="24"/>
          <w:szCs w:val="24"/>
          <w:lang w:val="en-US" w:eastAsia="tr-TR"/>
        </w:rPr>
        <w:t>I</w:t>
      </w:r>
      <w:r w:rsidRPr="00EF204C">
        <w:rPr>
          <w:rFonts w:ascii="Times New Roman" w:eastAsia="Times New Roman" w:hAnsi="Times New Roman" w:cs="Times New Roman"/>
          <w:color w:val="000000"/>
          <w:sz w:val="24"/>
          <w:szCs w:val="24"/>
          <w:lang w:val="en-US" w:eastAsia="tr-TR"/>
        </w:rPr>
        <w:t xml:space="preserve">mpact of the </w:t>
      </w:r>
      <w:r w:rsidR="006908D1" w:rsidRPr="00EF204C">
        <w:rPr>
          <w:rFonts w:ascii="Times New Roman" w:eastAsia="Times New Roman" w:hAnsi="Times New Roman" w:cs="Times New Roman"/>
          <w:color w:val="000000"/>
          <w:sz w:val="24"/>
          <w:szCs w:val="24"/>
          <w:lang w:val="en-US" w:eastAsia="tr-TR"/>
        </w:rPr>
        <w:t>R</w:t>
      </w:r>
      <w:r w:rsidRPr="00EF204C">
        <w:rPr>
          <w:rFonts w:ascii="Times New Roman" w:eastAsia="Times New Roman" w:hAnsi="Times New Roman" w:cs="Times New Roman"/>
          <w:color w:val="000000"/>
          <w:sz w:val="24"/>
          <w:szCs w:val="24"/>
          <w:lang w:val="en-US" w:eastAsia="tr-TR"/>
        </w:rPr>
        <w:t xml:space="preserve">egulation of the </w:t>
      </w:r>
      <w:r w:rsidR="006908D1" w:rsidRPr="00EF204C">
        <w:rPr>
          <w:rFonts w:ascii="Times New Roman" w:eastAsia="Times New Roman" w:hAnsi="Times New Roman" w:cs="Times New Roman"/>
          <w:color w:val="000000"/>
          <w:sz w:val="24"/>
          <w:szCs w:val="24"/>
          <w:lang w:val="en-US" w:eastAsia="tr-TR"/>
        </w:rPr>
        <w:t>C</w:t>
      </w:r>
      <w:r w:rsidRPr="00EF204C">
        <w:rPr>
          <w:rFonts w:ascii="Times New Roman" w:eastAsia="Times New Roman" w:hAnsi="Times New Roman" w:cs="Times New Roman"/>
          <w:color w:val="000000"/>
          <w:sz w:val="24"/>
          <w:szCs w:val="24"/>
          <w:lang w:val="en-US" w:eastAsia="tr-TR"/>
        </w:rPr>
        <w:t xml:space="preserve">able </w:t>
      </w:r>
      <w:r w:rsidR="006908D1" w:rsidRPr="00EF204C">
        <w:rPr>
          <w:rFonts w:ascii="Times New Roman" w:eastAsia="Times New Roman" w:hAnsi="Times New Roman" w:cs="Times New Roman"/>
          <w:color w:val="000000"/>
          <w:sz w:val="24"/>
          <w:szCs w:val="24"/>
          <w:lang w:val="en-US" w:eastAsia="tr-TR"/>
        </w:rPr>
        <w:t>T</w:t>
      </w:r>
      <w:r w:rsidRPr="00EF204C">
        <w:rPr>
          <w:rFonts w:ascii="Times New Roman" w:eastAsia="Times New Roman" w:hAnsi="Times New Roman" w:cs="Times New Roman"/>
          <w:color w:val="000000"/>
          <w:sz w:val="24"/>
          <w:szCs w:val="24"/>
          <w:lang w:val="en-US" w:eastAsia="tr-TR"/>
        </w:rPr>
        <w:t xml:space="preserve">elevision </w:t>
      </w:r>
      <w:r w:rsidR="006908D1" w:rsidRPr="00EF204C">
        <w:rPr>
          <w:rFonts w:ascii="Times New Roman" w:eastAsia="Times New Roman" w:hAnsi="Times New Roman" w:cs="Times New Roman"/>
          <w:color w:val="000000"/>
          <w:sz w:val="24"/>
          <w:szCs w:val="24"/>
          <w:lang w:val="en-US" w:eastAsia="tr-TR"/>
        </w:rPr>
        <w:t>I</w:t>
      </w:r>
      <w:r w:rsidRPr="00EF204C">
        <w:rPr>
          <w:rFonts w:ascii="Times New Roman" w:eastAsia="Times New Roman" w:hAnsi="Times New Roman" w:cs="Times New Roman"/>
          <w:color w:val="000000"/>
          <w:sz w:val="24"/>
          <w:szCs w:val="24"/>
          <w:lang w:val="en-US" w:eastAsia="tr-TR"/>
        </w:rPr>
        <w:t xml:space="preserve">ndustry: </w:t>
      </w:r>
      <w:r w:rsidR="006908D1" w:rsidRPr="00EF204C">
        <w:rPr>
          <w:rFonts w:ascii="Times New Roman" w:eastAsia="Times New Roman" w:hAnsi="Times New Roman" w:cs="Times New Roman"/>
          <w:color w:val="000000"/>
          <w:sz w:val="24"/>
          <w:szCs w:val="24"/>
          <w:lang w:val="en-US" w:eastAsia="tr-TR"/>
        </w:rPr>
        <w:t>T</w:t>
      </w:r>
      <w:r w:rsidRPr="00EF204C">
        <w:rPr>
          <w:rFonts w:ascii="Times New Roman" w:eastAsia="Times New Roman" w:hAnsi="Times New Roman" w:cs="Times New Roman"/>
          <w:color w:val="000000"/>
          <w:sz w:val="24"/>
          <w:szCs w:val="24"/>
          <w:lang w:val="en-US" w:eastAsia="tr-TR"/>
        </w:rPr>
        <w:t xml:space="preserve">he effect on </w:t>
      </w:r>
      <w:r w:rsidR="006908D1" w:rsidRPr="00EF204C">
        <w:rPr>
          <w:rFonts w:ascii="Times New Roman" w:eastAsia="Times New Roman" w:hAnsi="Times New Roman" w:cs="Times New Roman"/>
          <w:color w:val="000000"/>
          <w:sz w:val="24"/>
          <w:szCs w:val="24"/>
          <w:lang w:val="en-US" w:eastAsia="tr-TR"/>
        </w:rPr>
        <w:t>Q</w:t>
      </w:r>
      <w:r w:rsidRPr="00EF204C">
        <w:rPr>
          <w:rFonts w:ascii="Times New Roman" w:eastAsia="Times New Roman" w:hAnsi="Times New Roman" w:cs="Times New Roman"/>
          <w:color w:val="000000"/>
          <w:sz w:val="24"/>
          <w:szCs w:val="24"/>
          <w:lang w:val="en-US" w:eastAsia="tr-TR"/>
        </w:rPr>
        <w:t xml:space="preserve">uality-adjusted </w:t>
      </w:r>
      <w:r w:rsidR="006908D1" w:rsidRPr="00EF204C">
        <w:rPr>
          <w:rFonts w:ascii="Times New Roman" w:eastAsia="Times New Roman" w:hAnsi="Times New Roman" w:cs="Times New Roman"/>
          <w:color w:val="000000"/>
          <w:sz w:val="24"/>
          <w:szCs w:val="24"/>
          <w:lang w:val="en-US" w:eastAsia="tr-TR"/>
        </w:rPr>
        <w:t>C</w:t>
      </w:r>
      <w:r w:rsidRPr="00EF204C">
        <w:rPr>
          <w:rFonts w:ascii="Times New Roman" w:eastAsia="Times New Roman" w:hAnsi="Times New Roman" w:cs="Times New Roman"/>
          <w:color w:val="000000"/>
          <w:sz w:val="24"/>
          <w:szCs w:val="24"/>
          <w:lang w:val="en-US" w:eastAsia="tr-TR"/>
        </w:rPr>
        <w:t xml:space="preserve">able </w:t>
      </w:r>
      <w:r w:rsidR="006908D1" w:rsidRPr="00EF204C">
        <w:rPr>
          <w:rFonts w:ascii="Times New Roman" w:eastAsia="Times New Roman" w:hAnsi="Times New Roman" w:cs="Times New Roman"/>
          <w:color w:val="000000"/>
          <w:sz w:val="24"/>
          <w:szCs w:val="24"/>
          <w:lang w:val="en-US" w:eastAsia="tr-TR"/>
        </w:rPr>
        <w:t>T</w:t>
      </w:r>
      <w:r w:rsidRPr="00EF204C">
        <w:rPr>
          <w:rFonts w:ascii="Times New Roman" w:eastAsia="Times New Roman" w:hAnsi="Times New Roman" w:cs="Times New Roman"/>
          <w:color w:val="000000"/>
          <w:sz w:val="24"/>
          <w:szCs w:val="24"/>
          <w:lang w:val="en-US" w:eastAsia="tr-TR"/>
        </w:rPr>
        <w:t xml:space="preserve">elevision </w:t>
      </w:r>
      <w:r w:rsidR="006908D1" w:rsidRPr="00EF204C">
        <w:rPr>
          <w:rFonts w:ascii="Times New Roman" w:eastAsia="Times New Roman" w:hAnsi="Times New Roman" w:cs="Times New Roman"/>
          <w:color w:val="000000"/>
          <w:sz w:val="24"/>
          <w:szCs w:val="24"/>
          <w:lang w:val="en-US" w:eastAsia="tr-TR"/>
        </w:rPr>
        <w:t>P</w:t>
      </w:r>
      <w:r w:rsidRPr="00EF204C">
        <w:rPr>
          <w:rFonts w:ascii="Times New Roman" w:eastAsia="Times New Roman" w:hAnsi="Times New Roman" w:cs="Times New Roman"/>
          <w:color w:val="000000"/>
          <w:sz w:val="24"/>
          <w:szCs w:val="24"/>
          <w:lang w:val="en-US" w:eastAsia="tr-TR"/>
        </w:rPr>
        <w:t>rices. </w:t>
      </w:r>
      <w:r w:rsidRPr="00EF204C">
        <w:rPr>
          <w:rFonts w:ascii="Times New Roman" w:eastAsia="Times New Roman" w:hAnsi="Times New Roman" w:cs="Times New Roman"/>
          <w:iCs/>
          <w:color w:val="000000"/>
          <w:sz w:val="24"/>
          <w:szCs w:val="24"/>
          <w:lang w:val="en-US" w:eastAsia="tr-TR"/>
        </w:rPr>
        <w:t>Applied Economics</w:t>
      </w:r>
      <w:r w:rsidRPr="00EF204C">
        <w:rPr>
          <w:rFonts w:ascii="Times New Roman" w:eastAsia="Times New Roman" w:hAnsi="Times New Roman" w:cs="Times New Roman"/>
          <w:color w:val="000000"/>
          <w:sz w:val="24"/>
          <w:szCs w:val="24"/>
          <w:lang w:val="en-US" w:eastAsia="tr-TR"/>
        </w:rPr>
        <w:t>, </w:t>
      </w:r>
      <w:r w:rsidR="006908D1" w:rsidRPr="00EF204C">
        <w:rPr>
          <w:rFonts w:ascii="Times New Roman" w:eastAsia="Times New Roman" w:hAnsi="Times New Roman" w:cs="Times New Roman"/>
          <w:color w:val="000000"/>
          <w:sz w:val="24"/>
          <w:szCs w:val="24"/>
          <w:lang w:val="en-US" w:eastAsia="tr-TR"/>
        </w:rPr>
        <w:t xml:space="preserve">Volume </w:t>
      </w:r>
      <w:r w:rsidRPr="00EF204C">
        <w:rPr>
          <w:rFonts w:ascii="Times New Roman" w:eastAsia="Times New Roman" w:hAnsi="Times New Roman" w:cs="Times New Roman"/>
          <w:iCs/>
          <w:color w:val="000000"/>
          <w:sz w:val="24"/>
          <w:szCs w:val="24"/>
          <w:lang w:val="en-US" w:eastAsia="tr-TR"/>
        </w:rPr>
        <w:t>36</w:t>
      </w:r>
      <w:r w:rsidR="006908D1" w:rsidRPr="00EF204C">
        <w:rPr>
          <w:rFonts w:ascii="Times New Roman" w:eastAsia="Times New Roman" w:hAnsi="Times New Roman" w:cs="Times New Roman"/>
          <w:iCs/>
          <w:color w:val="000000"/>
          <w:sz w:val="24"/>
          <w:szCs w:val="24"/>
          <w:lang w:val="en-US" w:eastAsia="tr-TR"/>
        </w:rPr>
        <w:t xml:space="preserve">, </w:t>
      </w:r>
      <w:r w:rsidR="006908D1" w:rsidRPr="00EF204C">
        <w:rPr>
          <w:rFonts w:ascii="Times New Roman" w:eastAsia="Times New Roman" w:hAnsi="Times New Roman" w:cs="Times New Roman"/>
          <w:color w:val="000000"/>
          <w:sz w:val="24"/>
          <w:szCs w:val="24"/>
          <w:lang w:val="en-US" w:eastAsia="tr-TR"/>
        </w:rPr>
        <w:t xml:space="preserve">Issue </w:t>
      </w:r>
      <w:r w:rsidRPr="00EF204C">
        <w:rPr>
          <w:rFonts w:ascii="Times New Roman" w:eastAsia="Times New Roman" w:hAnsi="Times New Roman" w:cs="Times New Roman"/>
          <w:color w:val="000000"/>
          <w:sz w:val="24"/>
          <w:szCs w:val="24"/>
          <w:lang w:val="en-US" w:eastAsia="tr-TR"/>
        </w:rPr>
        <w:t>8,</w:t>
      </w:r>
      <w:r w:rsidR="006908D1" w:rsidRPr="00EF204C">
        <w:rPr>
          <w:rFonts w:ascii="Times New Roman" w:eastAsia="Times New Roman" w:hAnsi="Times New Roman" w:cs="Times New Roman"/>
          <w:color w:val="000000"/>
          <w:sz w:val="24"/>
          <w:szCs w:val="24"/>
          <w:lang w:val="en-US" w:eastAsia="tr-TR"/>
        </w:rPr>
        <w:t xml:space="preserve"> pp:</w:t>
      </w:r>
      <w:r w:rsidRPr="00EF204C">
        <w:rPr>
          <w:rFonts w:ascii="Times New Roman" w:eastAsia="Times New Roman" w:hAnsi="Times New Roman" w:cs="Times New Roman"/>
          <w:color w:val="000000"/>
          <w:sz w:val="24"/>
          <w:szCs w:val="24"/>
          <w:lang w:val="en-US" w:eastAsia="tr-TR"/>
        </w:rPr>
        <w:t xml:space="preserve"> 793-802.</w:t>
      </w:r>
    </w:p>
    <w:p w14:paraId="3D021568" w14:textId="2634933F"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 xml:space="preserve">Baldry, S., </w:t>
      </w:r>
      <w:proofErr w:type="spellStart"/>
      <w:r w:rsidRPr="00EF204C">
        <w:rPr>
          <w:rFonts w:ascii="Times New Roman" w:eastAsia="Times New Roman" w:hAnsi="Times New Roman" w:cs="Times New Roman"/>
          <w:color w:val="000000"/>
          <w:sz w:val="24"/>
          <w:szCs w:val="24"/>
          <w:lang w:val="en-US" w:eastAsia="tr-TR"/>
        </w:rPr>
        <w:t>Steingröver</w:t>
      </w:r>
      <w:proofErr w:type="spellEnd"/>
      <w:r w:rsidRPr="00EF204C">
        <w:rPr>
          <w:rFonts w:ascii="Times New Roman" w:eastAsia="Times New Roman" w:hAnsi="Times New Roman" w:cs="Times New Roman"/>
          <w:color w:val="000000"/>
          <w:sz w:val="24"/>
          <w:szCs w:val="24"/>
          <w:lang w:val="en-US" w:eastAsia="tr-TR"/>
        </w:rPr>
        <w:t xml:space="preserve">, M., </w:t>
      </w:r>
      <w:r w:rsidR="004C71FA">
        <w:rPr>
          <w:rFonts w:ascii="Times New Roman" w:eastAsia="Times New Roman" w:hAnsi="Times New Roman" w:cs="Times New Roman"/>
          <w:color w:val="000000"/>
          <w:sz w:val="24"/>
          <w:szCs w:val="24"/>
          <w:lang w:val="en-US" w:eastAsia="tr-TR"/>
        </w:rPr>
        <w:t>&amp;</w:t>
      </w:r>
      <w:r w:rsidR="006908D1" w:rsidRPr="00EF204C">
        <w:rPr>
          <w:rFonts w:ascii="Times New Roman" w:eastAsia="Times New Roman" w:hAnsi="Times New Roman" w:cs="Times New Roman"/>
          <w:color w:val="000000"/>
          <w:sz w:val="24"/>
          <w:szCs w:val="24"/>
          <w:lang w:val="en-US" w:eastAsia="tr-TR"/>
        </w:rPr>
        <w:t xml:space="preserve"> </w:t>
      </w:r>
      <w:proofErr w:type="spellStart"/>
      <w:r w:rsidRPr="00EF204C">
        <w:rPr>
          <w:rFonts w:ascii="Times New Roman" w:eastAsia="Times New Roman" w:hAnsi="Times New Roman" w:cs="Times New Roman"/>
          <w:color w:val="000000"/>
          <w:sz w:val="24"/>
          <w:szCs w:val="24"/>
          <w:lang w:val="en-US" w:eastAsia="tr-TR"/>
        </w:rPr>
        <w:t>Hessler</w:t>
      </w:r>
      <w:proofErr w:type="spellEnd"/>
      <w:r w:rsidRPr="00EF204C">
        <w:rPr>
          <w:rFonts w:ascii="Times New Roman" w:eastAsia="Times New Roman" w:hAnsi="Times New Roman" w:cs="Times New Roman"/>
          <w:color w:val="000000"/>
          <w:sz w:val="24"/>
          <w:szCs w:val="24"/>
          <w:lang w:val="en-US" w:eastAsia="tr-TR"/>
        </w:rPr>
        <w:t>, M. A.</w:t>
      </w:r>
      <w:r w:rsidR="00F9479B"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 xml:space="preserve"> (2014). The </w:t>
      </w:r>
      <w:r w:rsidR="006908D1" w:rsidRPr="00EF204C">
        <w:rPr>
          <w:rFonts w:ascii="Times New Roman" w:eastAsia="Times New Roman" w:hAnsi="Times New Roman" w:cs="Times New Roman"/>
          <w:color w:val="000000"/>
          <w:sz w:val="24"/>
          <w:szCs w:val="24"/>
          <w:lang w:val="en-US" w:eastAsia="tr-TR"/>
        </w:rPr>
        <w:t>R</w:t>
      </w:r>
      <w:r w:rsidRPr="00EF204C">
        <w:rPr>
          <w:rFonts w:ascii="Times New Roman" w:eastAsia="Times New Roman" w:hAnsi="Times New Roman" w:cs="Times New Roman"/>
          <w:color w:val="000000"/>
          <w:sz w:val="24"/>
          <w:szCs w:val="24"/>
          <w:lang w:val="en-US" w:eastAsia="tr-TR"/>
        </w:rPr>
        <w:t xml:space="preserve">ise of OTT </w:t>
      </w:r>
      <w:r w:rsidR="006908D1" w:rsidRPr="00EF204C">
        <w:rPr>
          <w:rFonts w:ascii="Times New Roman" w:eastAsia="Times New Roman" w:hAnsi="Times New Roman" w:cs="Times New Roman"/>
          <w:color w:val="000000"/>
          <w:sz w:val="24"/>
          <w:szCs w:val="24"/>
          <w:lang w:val="en-US" w:eastAsia="tr-TR"/>
        </w:rPr>
        <w:t>P</w:t>
      </w:r>
      <w:r w:rsidRPr="00EF204C">
        <w:rPr>
          <w:rFonts w:ascii="Times New Roman" w:eastAsia="Times New Roman" w:hAnsi="Times New Roman" w:cs="Times New Roman"/>
          <w:color w:val="000000"/>
          <w:sz w:val="24"/>
          <w:szCs w:val="24"/>
          <w:lang w:val="en-US" w:eastAsia="tr-TR"/>
        </w:rPr>
        <w:t xml:space="preserve">layers: What is the </w:t>
      </w:r>
      <w:r w:rsidR="006908D1" w:rsidRPr="00EF204C">
        <w:rPr>
          <w:rFonts w:ascii="Times New Roman" w:eastAsia="Times New Roman" w:hAnsi="Times New Roman" w:cs="Times New Roman"/>
          <w:color w:val="000000"/>
          <w:sz w:val="24"/>
          <w:szCs w:val="24"/>
          <w:lang w:val="en-US" w:eastAsia="tr-TR"/>
        </w:rPr>
        <w:t>A</w:t>
      </w:r>
      <w:r w:rsidRPr="00EF204C">
        <w:rPr>
          <w:rFonts w:ascii="Times New Roman" w:eastAsia="Times New Roman" w:hAnsi="Times New Roman" w:cs="Times New Roman"/>
          <w:color w:val="000000"/>
          <w:sz w:val="24"/>
          <w:szCs w:val="24"/>
          <w:lang w:val="en-US" w:eastAsia="tr-TR"/>
        </w:rPr>
        <w:t xml:space="preserve">ppropriate </w:t>
      </w:r>
      <w:r w:rsidR="006908D1" w:rsidRPr="00EF204C">
        <w:rPr>
          <w:rFonts w:ascii="Times New Roman" w:eastAsia="Times New Roman" w:hAnsi="Times New Roman" w:cs="Times New Roman"/>
          <w:color w:val="000000"/>
          <w:sz w:val="24"/>
          <w:szCs w:val="24"/>
          <w:lang w:val="en-US" w:eastAsia="tr-TR"/>
        </w:rPr>
        <w:t>R</w:t>
      </w:r>
      <w:r w:rsidRPr="00EF204C">
        <w:rPr>
          <w:rFonts w:ascii="Times New Roman" w:eastAsia="Times New Roman" w:hAnsi="Times New Roman" w:cs="Times New Roman"/>
          <w:color w:val="000000"/>
          <w:sz w:val="24"/>
          <w:szCs w:val="24"/>
          <w:lang w:val="en-US" w:eastAsia="tr-TR"/>
        </w:rPr>
        <w:t xml:space="preserve">egulatory </w:t>
      </w:r>
      <w:r w:rsidR="006908D1" w:rsidRPr="00EF204C">
        <w:rPr>
          <w:rFonts w:ascii="Times New Roman" w:eastAsia="Times New Roman" w:hAnsi="Times New Roman" w:cs="Times New Roman"/>
          <w:color w:val="000000"/>
          <w:sz w:val="24"/>
          <w:szCs w:val="24"/>
          <w:lang w:val="en-US" w:eastAsia="tr-TR"/>
        </w:rPr>
        <w:t>R</w:t>
      </w:r>
      <w:r w:rsidRPr="00EF204C">
        <w:rPr>
          <w:rFonts w:ascii="Times New Roman" w:eastAsia="Times New Roman" w:hAnsi="Times New Roman" w:cs="Times New Roman"/>
          <w:color w:val="000000"/>
          <w:sz w:val="24"/>
          <w:szCs w:val="24"/>
          <w:lang w:val="en-US" w:eastAsia="tr-TR"/>
        </w:rPr>
        <w:t>esponse</w:t>
      </w:r>
      <w:proofErr w:type="gramStart"/>
      <w:r w:rsidRPr="00EF204C">
        <w:rPr>
          <w:rFonts w:ascii="Times New Roman" w:eastAsia="Times New Roman" w:hAnsi="Times New Roman" w:cs="Times New Roman"/>
          <w:color w:val="000000"/>
          <w:sz w:val="24"/>
          <w:szCs w:val="24"/>
          <w:lang w:val="en-US" w:eastAsia="tr-TR"/>
        </w:rPr>
        <w:t>?.</w:t>
      </w:r>
      <w:proofErr w:type="gramEnd"/>
      <w:r w:rsidRPr="00EF204C">
        <w:rPr>
          <w:rFonts w:ascii="Times New Roman" w:eastAsia="Times New Roman" w:hAnsi="Times New Roman" w:cs="Times New Roman"/>
          <w:color w:val="000000"/>
          <w:sz w:val="24"/>
          <w:szCs w:val="24"/>
          <w:lang w:val="en-US" w:eastAsia="tr-TR"/>
        </w:rPr>
        <w:t xml:space="preserve"> </w:t>
      </w:r>
      <w:proofErr w:type="spellStart"/>
      <w:r w:rsidRPr="00EF204C">
        <w:rPr>
          <w:rFonts w:ascii="Times New Roman" w:eastAsia="Times New Roman" w:hAnsi="Times New Roman" w:cs="Times New Roman"/>
          <w:color w:val="000000"/>
          <w:sz w:val="24"/>
          <w:szCs w:val="24"/>
          <w:lang w:val="en-US" w:eastAsia="tr-TR"/>
        </w:rPr>
        <w:t>Detecon</w:t>
      </w:r>
      <w:proofErr w:type="spellEnd"/>
      <w:r w:rsidRPr="00EF204C">
        <w:rPr>
          <w:rFonts w:ascii="Times New Roman" w:eastAsia="Times New Roman" w:hAnsi="Times New Roman" w:cs="Times New Roman"/>
          <w:color w:val="000000"/>
          <w:sz w:val="24"/>
          <w:szCs w:val="24"/>
          <w:lang w:val="en-US" w:eastAsia="tr-TR"/>
        </w:rPr>
        <w:t>.</w:t>
      </w:r>
    </w:p>
    <w:p w14:paraId="13FC0C47" w14:textId="77777777" w:rsidR="00593F1D" w:rsidRPr="00EF204C" w:rsidRDefault="00593F1D"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r w:rsidRPr="00EF204C">
        <w:rPr>
          <w:rFonts w:ascii="Times New Roman" w:hAnsi="Times New Roman" w:cs="Times New Roman"/>
          <w:sz w:val="24"/>
          <w:szCs w:val="24"/>
          <w:lang w:val="en-US"/>
        </w:rPr>
        <w:t>BEREC. (2015). Report on OTT services. file:///C:/Users/ETekin/Downloads/5431-draft-berec-report-on-ott-services_0%</w:t>
      </w:r>
      <w:proofErr w:type="gramStart"/>
      <w:r w:rsidRPr="00EF204C">
        <w:rPr>
          <w:rFonts w:ascii="Times New Roman" w:hAnsi="Times New Roman" w:cs="Times New Roman"/>
          <w:sz w:val="24"/>
          <w:szCs w:val="24"/>
          <w:lang w:val="en-US"/>
        </w:rPr>
        <w:t>20(</w:t>
      </w:r>
      <w:proofErr w:type="gramEnd"/>
      <w:r w:rsidRPr="00EF204C">
        <w:rPr>
          <w:rFonts w:ascii="Times New Roman" w:hAnsi="Times New Roman" w:cs="Times New Roman"/>
          <w:sz w:val="24"/>
          <w:szCs w:val="24"/>
          <w:lang w:val="en-US"/>
        </w:rPr>
        <w:t>1).pdf.</w:t>
      </w:r>
    </w:p>
    <w:p w14:paraId="476FBCEF" w14:textId="1DD055D8" w:rsidR="007E6C2A" w:rsidRPr="00EF204C" w:rsidRDefault="007E6C2A"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proofErr w:type="spellStart"/>
      <w:r w:rsidRPr="00EF204C">
        <w:rPr>
          <w:rFonts w:ascii="Times New Roman" w:hAnsi="Times New Roman" w:cs="Times New Roman"/>
          <w:color w:val="222222"/>
          <w:sz w:val="24"/>
          <w:szCs w:val="24"/>
          <w:shd w:val="clear" w:color="auto" w:fill="FFFFFF"/>
          <w:lang w:val="en-US"/>
        </w:rPr>
        <w:t>Bouncken</w:t>
      </w:r>
      <w:proofErr w:type="spellEnd"/>
      <w:r w:rsidRPr="00EF204C">
        <w:rPr>
          <w:rFonts w:ascii="Times New Roman" w:hAnsi="Times New Roman" w:cs="Times New Roman"/>
          <w:color w:val="222222"/>
          <w:sz w:val="24"/>
          <w:szCs w:val="24"/>
          <w:shd w:val="clear" w:color="auto" w:fill="FFFFFF"/>
          <w:lang w:val="en-US"/>
        </w:rPr>
        <w:t xml:space="preserve">, R. B., </w:t>
      </w:r>
      <w:proofErr w:type="spellStart"/>
      <w:r w:rsidRPr="00EF204C">
        <w:rPr>
          <w:rFonts w:ascii="Times New Roman" w:hAnsi="Times New Roman" w:cs="Times New Roman"/>
          <w:color w:val="222222"/>
          <w:sz w:val="24"/>
          <w:szCs w:val="24"/>
          <w:shd w:val="clear" w:color="auto" w:fill="FFFFFF"/>
          <w:lang w:val="en-US"/>
        </w:rPr>
        <w:t>Gast</w:t>
      </w:r>
      <w:proofErr w:type="spellEnd"/>
      <w:r w:rsidRPr="00EF204C">
        <w:rPr>
          <w:rFonts w:ascii="Times New Roman" w:hAnsi="Times New Roman" w:cs="Times New Roman"/>
          <w:color w:val="222222"/>
          <w:sz w:val="24"/>
          <w:szCs w:val="24"/>
          <w:shd w:val="clear" w:color="auto" w:fill="FFFFFF"/>
          <w:lang w:val="en-US"/>
        </w:rPr>
        <w:t xml:space="preserve">, J., Kraus, S., </w:t>
      </w:r>
      <w:r w:rsidR="004C71FA">
        <w:rPr>
          <w:rFonts w:ascii="Times New Roman" w:hAnsi="Times New Roman" w:cs="Times New Roman"/>
          <w:color w:val="222222"/>
          <w:sz w:val="24"/>
          <w:szCs w:val="24"/>
          <w:shd w:val="clear" w:color="auto" w:fill="FFFFFF"/>
          <w:lang w:val="en-US"/>
        </w:rPr>
        <w:t>&amp;</w:t>
      </w:r>
      <w:r w:rsidR="006908D1" w:rsidRPr="00EF204C">
        <w:rPr>
          <w:rFonts w:ascii="Times New Roman" w:hAnsi="Times New Roman" w:cs="Times New Roman"/>
          <w:color w:val="222222"/>
          <w:sz w:val="24"/>
          <w:szCs w:val="24"/>
          <w:shd w:val="clear" w:color="auto" w:fill="FFFFFF"/>
          <w:lang w:val="en-US"/>
        </w:rPr>
        <w:t xml:space="preserve"> </w:t>
      </w:r>
      <w:proofErr w:type="spellStart"/>
      <w:r w:rsidRPr="00EF204C">
        <w:rPr>
          <w:rFonts w:ascii="Times New Roman" w:hAnsi="Times New Roman" w:cs="Times New Roman"/>
          <w:color w:val="222222"/>
          <w:sz w:val="24"/>
          <w:szCs w:val="24"/>
          <w:shd w:val="clear" w:color="auto" w:fill="FFFFFF"/>
          <w:lang w:val="en-US"/>
        </w:rPr>
        <w:t>Bogers</w:t>
      </w:r>
      <w:proofErr w:type="spellEnd"/>
      <w:r w:rsidRPr="00EF204C">
        <w:rPr>
          <w:rFonts w:ascii="Times New Roman" w:hAnsi="Times New Roman" w:cs="Times New Roman"/>
          <w:color w:val="222222"/>
          <w:sz w:val="24"/>
          <w:szCs w:val="24"/>
          <w:shd w:val="clear" w:color="auto" w:fill="FFFFFF"/>
          <w:lang w:val="en-US"/>
        </w:rPr>
        <w:t>, M.</w:t>
      </w:r>
      <w:r w:rsidR="00F9479B" w:rsidRPr="00EF204C">
        <w:rPr>
          <w:rFonts w:ascii="Times New Roman" w:hAnsi="Times New Roman" w:cs="Times New Roman"/>
          <w:color w:val="222222"/>
          <w:sz w:val="24"/>
          <w:szCs w:val="24"/>
          <w:shd w:val="clear" w:color="auto" w:fill="FFFFFF"/>
          <w:lang w:val="en-US"/>
        </w:rPr>
        <w:t>,</w:t>
      </w:r>
      <w:r w:rsidRPr="00EF204C">
        <w:rPr>
          <w:rFonts w:ascii="Times New Roman" w:hAnsi="Times New Roman" w:cs="Times New Roman"/>
          <w:color w:val="222222"/>
          <w:sz w:val="24"/>
          <w:szCs w:val="24"/>
          <w:shd w:val="clear" w:color="auto" w:fill="FFFFFF"/>
          <w:lang w:val="en-US"/>
        </w:rPr>
        <w:t xml:space="preserve"> (2015). Coopetition: </w:t>
      </w:r>
      <w:r w:rsidR="006908D1" w:rsidRPr="00EF204C">
        <w:rPr>
          <w:rFonts w:ascii="Times New Roman" w:hAnsi="Times New Roman" w:cs="Times New Roman"/>
          <w:color w:val="222222"/>
          <w:sz w:val="24"/>
          <w:szCs w:val="24"/>
          <w:shd w:val="clear" w:color="auto" w:fill="FFFFFF"/>
          <w:lang w:val="en-US"/>
        </w:rPr>
        <w:t>A Systematic Review</w:t>
      </w:r>
      <w:r w:rsidRPr="00EF204C">
        <w:rPr>
          <w:rFonts w:ascii="Times New Roman" w:hAnsi="Times New Roman" w:cs="Times New Roman"/>
          <w:color w:val="222222"/>
          <w:sz w:val="24"/>
          <w:szCs w:val="24"/>
          <w:shd w:val="clear" w:color="auto" w:fill="FFFFFF"/>
          <w:lang w:val="en-US"/>
        </w:rPr>
        <w:t xml:space="preserve">, </w:t>
      </w:r>
      <w:r w:rsidR="006908D1" w:rsidRPr="00EF204C">
        <w:rPr>
          <w:rFonts w:ascii="Times New Roman" w:hAnsi="Times New Roman" w:cs="Times New Roman"/>
          <w:color w:val="222222"/>
          <w:sz w:val="24"/>
          <w:szCs w:val="24"/>
          <w:shd w:val="clear" w:color="auto" w:fill="FFFFFF"/>
          <w:lang w:val="en-US"/>
        </w:rPr>
        <w:t>Synthesis</w:t>
      </w:r>
      <w:r w:rsidRPr="00EF204C">
        <w:rPr>
          <w:rFonts w:ascii="Times New Roman" w:hAnsi="Times New Roman" w:cs="Times New Roman"/>
          <w:color w:val="222222"/>
          <w:sz w:val="24"/>
          <w:szCs w:val="24"/>
          <w:shd w:val="clear" w:color="auto" w:fill="FFFFFF"/>
          <w:lang w:val="en-US"/>
        </w:rPr>
        <w:t xml:space="preserve">, and </w:t>
      </w:r>
      <w:r w:rsidR="006908D1" w:rsidRPr="00EF204C">
        <w:rPr>
          <w:rFonts w:ascii="Times New Roman" w:hAnsi="Times New Roman" w:cs="Times New Roman"/>
          <w:color w:val="222222"/>
          <w:sz w:val="24"/>
          <w:szCs w:val="24"/>
          <w:shd w:val="clear" w:color="auto" w:fill="FFFFFF"/>
          <w:lang w:val="en-US"/>
        </w:rPr>
        <w:t>Future Research Directions</w:t>
      </w:r>
      <w:r w:rsidRPr="00EF204C">
        <w:rPr>
          <w:rFonts w:ascii="Times New Roman" w:hAnsi="Times New Roman" w:cs="Times New Roman"/>
          <w:color w:val="222222"/>
          <w:sz w:val="24"/>
          <w:szCs w:val="24"/>
          <w:shd w:val="clear" w:color="auto" w:fill="FFFFFF"/>
          <w:lang w:val="en-US"/>
        </w:rPr>
        <w:t>. </w:t>
      </w:r>
      <w:r w:rsidRPr="00EF204C">
        <w:rPr>
          <w:rFonts w:ascii="Times New Roman" w:hAnsi="Times New Roman" w:cs="Times New Roman"/>
          <w:iCs/>
          <w:color w:val="222222"/>
          <w:sz w:val="24"/>
          <w:szCs w:val="24"/>
          <w:shd w:val="clear" w:color="auto" w:fill="FFFFFF"/>
          <w:lang w:val="en-US"/>
        </w:rPr>
        <w:t>Review of Managerial Science</w:t>
      </w:r>
      <w:r w:rsidRPr="00EF204C">
        <w:rPr>
          <w:rFonts w:ascii="Times New Roman" w:hAnsi="Times New Roman" w:cs="Times New Roman"/>
          <w:color w:val="222222"/>
          <w:sz w:val="24"/>
          <w:szCs w:val="24"/>
          <w:shd w:val="clear" w:color="auto" w:fill="FFFFFF"/>
          <w:lang w:val="en-US"/>
        </w:rPr>
        <w:t>, </w:t>
      </w:r>
      <w:r w:rsidR="006908D1" w:rsidRPr="00EF204C">
        <w:rPr>
          <w:rFonts w:ascii="Times New Roman" w:hAnsi="Times New Roman" w:cs="Times New Roman"/>
          <w:color w:val="222222"/>
          <w:sz w:val="24"/>
          <w:szCs w:val="24"/>
          <w:shd w:val="clear" w:color="auto" w:fill="FFFFFF"/>
          <w:lang w:val="en-US"/>
        </w:rPr>
        <w:t xml:space="preserve">Volume </w:t>
      </w:r>
      <w:r w:rsidRPr="00EF204C">
        <w:rPr>
          <w:rFonts w:ascii="Times New Roman" w:hAnsi="Times New Roman" w:cs="Times New Roman"/>
          <w:iCs/>
          <w:color w:val="222222"/>
          <w:sz w:val="24"/>
          <w:szCs w:val="24"/>
          <w:shd w:val="clear" w:color="auto" w:fill="FFFFFF"/>
          <w:lang w:val="en-US"/>
        </w:rPr>
        <w:t>9</w:t>
      </w:r>
      <w:r w:rsidR="006908D1" w:rsidRPr="00EF204C">
        <w:rPr>
          <w:rFonts w:ascii="Times New Roman" w:hAnsi="Times New Roman" w:cs="Times New Roman"/>
          <w:iCs/>
          <w:color w:val="222222"/>
          <w:sz w:val="24"/>
          <w:szCs w:val="24"/>
          <w:shd w:val="clear" w:color="auto" w:fill="FFFFFF"/>
          <w:lang w:val="en-US"/>
        </w:rPr>
        <w:t xml:space="preserve">, Issue </w:t>
      </w:r>
      <w:r w:rsidRPr="00EF204C">
        <w:rPr>
          <w:rFonts w:ascii="Times New Roman" w:hAnsi="Times New Roman" w:cs="Times New Roman"/>
          <w:color w:val="222222"/>
          <w:sz w:val="24"/>
          <w:szCs w:val="24"/>
          <w:shd w:val="clear" w:color="auto" w:fill="FFFFFF"/>
          <w:lang w:val="en-US"/>
        </w:rPr>
        <w:t>3,</w:t>
      </w:r>
      <w:r w:rsidR="006908D1" w:rsidRPr="00EF204C">
        <w:rPr>
          <w:rFonts w:ascii="Times New Roman" w:hAnsi="Times New Roman" w:cs="Times New Roman"/>
          <w:color w:val="222222"/>
          <w:sz w:val="24"/>
          <w:szCs w:val="24"/>
          <w:shd w:val="clear" w:color="auto" w:fill="FFFFFF"/>
          <w:lang w:val="en-US"/>
        </w:rPr>
        <w:t xml:space="preserve"> pp:</w:t>
      </w:r>
      <w:r w:rsidRPr="00EF204C">
        <w:rPr>
          <w:rFonts w:ascii="Times New Roman" w:hAnsi="Times New Roman" w:cs="Times New Roman"/>
          <w:color w:val="222222"/>
          <w:sz w:val="24"/>
          <w:szCs w:val="24"/>
          <w:shd w:val="clear" w:color="auto" w:fill="FFFFFF"/>
          <w:lang w:val="en-US"/>
        </w:rPr>
        <w:t xml:space="preserve"> 577-601.</w:t>
      </w:r>
    </w:p>
    <w:p w14:paraId="24AFFF0F" w14:textId="54080B15"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Brennan, T.</w:t>
      </w:r>
      <w:r w:rsidR="00F9479B"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 xml:space="preserve"> (2017). The </w:t>
      </w:r>
      <w:r w:rsidR="006908D1" w:rsidRPr="00EF204C">
        <w:rPr>
          <w:rFonts w:ascii="Times New Roman" w:eastAsia="Times New Roman" w:hAnsi="Times New Roman" w:cs="Times New Roman"/>
          <w:color w:val="000000"/>
          <w:sz w:val="24"/>
          <w:szCs w:val="24"/>
          <w:lang w:val="en-US" w:eastAsia="tr-TR"/>
        </w:rPr>
        <w:t>P</w:t>
      </w:r>
      <w:r w:rsidRPr="00EF204C">
        <w:rPr>
          <w:rFonts w:ascii="Times New Roman" w:eastAsia="Times New Roman" w:hAnsi="Times New Roman" w:cs="Times New Roman"/>
          <w:color w:val="000000"/>
          <w:sz w:val="24"/>
          <w:szCs w:val="24"/>
          <w:lang w:val="en-US" w:eastAsia="tr-TR"/>
        </w:rPr>
        <w:t xml:space="preserve">ost-internet </w:t>
      </w:r>
      <w:r w:rsidR="006908D1" w:rsidRPr="00EF204C">
        <w:rPr>
          <w:rFonts w:ascii="Times New Roman" w:eastAsia="Times New Roman" w:hAnsi="Times New Roman" w:cs="Times New Roman"/>
          <w:color w:val="000000"/>
          <w:sz w:val="24"/>
          <w:szCs w:val="24"/>
          <w:lang w:val="en-US" w:eastAsia="tr-TR"/>
        </w:rPr>
        <w:t>O</w:t>
      </w:r>
      <w:r w:rsidRPr="00EF204C">
        <w:rPr>
          <w:rFonts w:ascii="Times New Roman" w:eastAsia="Times New Roman" w:hAnsi="Times New Roman" w:cs="Times New Roman"/>
          <w:color w:val="000000"/>
          <w:sz w:val="24"/>
          <w:szCs w:val="24"/>
          <w:lang w:val="en-US" w:eastAsia="tr-TR"/>
        </w:rPr>
        <w:t xml:space="preserve">rder </w:t>
      </w:r>
      <w:r w:rsidR="006908D1" w:rsidRPr="00EF204C">
        <w:rPr>
          <w:rFonts w:ascii="Times New Roman" w:eastAsia="Times New Roman" w:hAnsi="Times New Roman" w:cs="Times New Roman"/>
          <w:color w:val="000000"/>
          <w:sz w:val="24"/>
          <w:szCs w:val="24"/>
          <w:lang w:val="en-US" w:eastAsia="tr-TR"/>
        </w:rPr>
        <w:t>B</w:t>
      </w:r>
      <w:r w:rsidRPr="00EF204C">
        <w:rPr>
          <w:rFonts w:ascii="Times New Roman" w:eastAsia="Times New Roman" w:hAnsi="Times New Roman" w:cs="Times New Roman"/>
          <w:color w:val="000000"/>
          <w:sz w:val="24"/>
          <w:szCs w:val="24"/>
          <w:lang w:val="en-US" w:eastAsia="tr-TR"/>
        </w:rPr>
        <w:t xml:space="preserve">roadband </w:t>
      </w:r>
      <w:r w:rsidR="006908D1" w:rsidRPr="00EF204C">
        <w:rPr>
          <w:rFonts w:ascii="Times New Roman" w:eastAsia="Times New Roman" w:hAnsi="Times New Roman" w:cs="Times New Roman"/>
          <w:color w:val="000000"/>
          <w:sz w:val="24"/>
          <w:szCs w:val="24"/>
          <w:lang w:val="en-US" w:eastAsia="tr-TR"/>
        </w:rPr>
        <w:t>S</w:t>
      </w:r>
      <w:r w:rsidRPr="00EF204C">
        <w:rPr>
          <w:rFonts w:ascii="Times New Roman" w:eastAsia="Times New Roman" w:hAnsi="Times New Roman" w:cs="Times New Roman"/>
          <w:color w:val="000000"/>
          <w:sz w:val="24"/>
          <w:szCs w:val="24"/>
          <w:lang w:val="en-US" w:eastAsia="tr-TR"/>
        </w:rPr>
        <w:t xml:space="preserve">ector: Lessons from the </w:t>
      </w:r>
      <w:r w:rsidR="006908D1" w:rsidRPr="00EF204C">
        <w:rPr>
          <w:rFonts w:ascii="Times New Roman" w:eastAsia="Times New Roman" w:hAnsi="Times New Roman" w:cs="Times New Roman"/>
          <w:color w:val="000000"/>
          <w:sz w:val="24"/>
          <w:szCs w:val="24"/>
          <w:lang w:val="en-US" w:eastAsia="tr-TR"/>
        </w:rPr>
        <w:t>P</w:t>
      </w:r>
      <w:r w:rsidRPr="00EF204C">
        <w:rPr>
          <w:rFonts w:ascii="Times New Roman" w:eastAsia="Times New Roman" w:hAnsi="Times New Roman" w:cs="Times New Roman"/>
          <w:color w:val="000000"/>
          <w:sz w:val="24"/>
          <w:szCs w:val="24"/>
          <w:lang w:val="en-US" w:eastAsia="tr-TR"/>
        </w:rPr>
        <w:t xml:space="preserve">re-open </w:t>
      </w:r>
      <w:r w:rsidR="006908D1" w:rsidRPr="00EF204C">
        <w:rPr>
          <w:rFonts w:ascii="Times New Roman" w:eastAsia="Times New Roman" w:hAnsi="Times New Roman" w:cs="Times New Roman"/>
          <w:color w:val="000000"/>
          <w:sz w:val="24"/>
          <w:szCs w:val="24"/>
          <w:lang w:val="en-US" w:eastAsia="tr-TR"/>
        </w:rPr>
        <w:t>I</w:t>
      </w:r>
      <w:r w:rsidRPr="00EF204C">
        <w:rPr>
          <w:rFonts w:ascii="Times New Roman" w:eastAsia="Times New Roman" w:hAnsi="Times New Roman" w:cs="Times New Roman"/>
          <w:color w:val="000000"/>
          <w:sz w:val="24"/>
          <w:szCs w:val="24"/>
          <w:lang w:val="en-US" w:eastAsia="tr-TR"/>
        </w:rPr>
        <w:t xml:space="preserve">nternet </w:t>
      </w:r>
      <w:r w:rsidR="006908D1" w:rsidRPr="00EF204C">
        <w:rPr>
          <w:rFonts w:ascii="Times New Roman" w:eastAsia="Times New Roman" w:hAnsi="Times New Roman" w:cs="Times New Roman"/>
          <w:color w:val="000000"/>
          <w:sz w:val="24"/>
          <w:szCs w:val="24"/>
          <w:lang w:val="en-US" w:eastAsia="tr-TR"/>
        </w:rPr>
        <w:t>O</w:t>
      </w:r>
      <w:r w:rsidRPr="00EF204C">
        <w:rPr>
          <w:rFonts w:ascii="Times New Roman" w:eastAsia="Times New Roman" w:hAnsi="Times New Roman" w:cs="Times New Roman"/>
          <w:color w:val="000000"/>
          <w:sz w:val="24"/>
          <w:szCs w:val="24"/>
          <w:lang w:val="en-US" w:eastAsia="tr-TR"/>
        </w:rPr>
        <w:t xml:space="preserve">rder </w:t>
      </w:r>
      <w:r w:rsidR="006908D1" w:rsidRPr="00EF204C">
        <w:rPr>
          <w:rFonts w:ascii="Times New Roman" w:eastAsia="Times New Roman" w:hAnsi="Times New Roman" w:cs="Times New Roman"/>
          <w:color w:val="000000"/>
          <w:sz w:val="24"/>
          <w:szCs w:val="24"/>
          <w:lang w:val="en-US" w:eastAsia="tr-TR"/>
        </w:rPr>
        <w:t>E</w:t>
      </w:r>
      <w:r w:rsidRPr="00EF204C">
        <w:rPr>
          <w:rFonts w:ascii="Times New Roman" w:eastAsia="Times New Roman" w:hAnsi="Times New Roman" w:cs="Times New Roman"/>
          <w:color w:val="000000"/>
          <w:sz w:val="24"/>
          <w:szCs w:val="24"/>
          <w:lang w:val="en-US" w:eastAsia="tr-TR"/>
        </w:rPr>
        <w:t>xperience. </w:t>
      </w:r>
      <w:r w:rsidRPr="00EF204C">
        <w:rPr>
          <w:rFonts w:ascii="Times New Roman" w:eastAsia="Times New Roman" w:hAnsi="Times New Roman" w:cs="Times New Roman"/>
          <w:iCs/>
          <w:color w:val="000000"/>
          <w:sz w:val="24"/>
          <w:szCs w:val="24"/>
          <w:lang w:val="en-US" w:eastAsia="tr-TR"/>
        </w:rPr>
        <w:t>Review of Industrial Organization</w:t>
      </w:r>
      <w:r w:rsidRPr="00EF204C">
        <w:rPr>
          <w:rFonts w:ascii="Times New Roman" w:eastAsia="Times New Roman" w:hAnsi="Times New Roman" w:cs="Times New Roman"/>
          <w:color w:val="000000"/>
          <w:sz w:val="24"/>
          <w:szCs w:val="24"/>
          <w:lang w:val="en-US" w:eastAsia="tr-TR"/>
        </w:rPr>
        <w:t>, </w:t>
      </w:r>
      <w:r w:rsidR="006908D1" w:rsidRPr="00EF204C">
        <w:rPr>
          <w:rFonts w:ascii="Times New Roman" w:eastAsia="Times New Roman" w:hAnsi="Times New Roman" w:cs="Times New Roman"/>
          <w:color w:val="000000"/>
          <w:sz w:val="24"/>
          <w:szCs w:val="24"/>
          <w:lang w:val="en-US" w:eastAsia="tr-TR"/>
        </w:rPr>
        <w:t xml:space="preserve">Volume </w:t>
      </w:r>
      <w:r w:rsidRPr="00EF204C">
        <w:rPr>
          <w:rFonts w:ascii="Times New Roman" w:eastAsia="Times New Roman" w:hAnsi="Times New Roman" w:cs="Times New Roman"/>
          <w:iCs/>
          <w:color w:val="000000"/>
          <w:sz w:val="24"/>
          <w:szCs w:val="24"/>
          <w:lang w:val="en-US" w:eastAsia="tr-TR"/>
        </w:rPr>
        <w:t>50</w:t>
      </w:r>
      <w:r w:rsidR="006908D1" w:rsidRPr="00EF204C">
        <w:rPr>
          <w:rFonts w:ascii="Times New Roman" w:eastAsia="Times New Roman" w:hAnsi="Times New Roman" w:cs="Times New Roman"/>
          <w:iCs/>
          <w:color w:val="000000"/>
          <w:sz w:val="24"/>
          <w:szCs w:val="24"/>
          <w:lang w:val="en-US" w:eastAsia="tr-TR"/>
        </w:rPr>
        <w:t xml:space="preserve">, Issue </w:t>
      </w:r>
      <w:r w:rsidRPr="00EF204C">
        <w:rPr>
          <w:rFonts w:ascii="Times New Roman" w:eastAsia="Times New Roman" w:hAnsi="Times New Roman" w:cs="Times New Roman"/>
          <w:color w:val="000000"/>
          <w:sz w:val="24"/>
          <w:szCs w:val="24"/>
          <w:lang w:val="en-US" w:eastAsia="tr-TR"/>
        </w:rPr>
        <w:t>4,</w:t>
      </w:r>
      <w:r w:rsidR="006908D1" w:rsidRPr="00EF204C">
        <w:rPr>
          <w:rFonts w:ascii="Times New Roman" w:eastAsia="Times New Roman" w:hAnsi="Times New Roman" w:cs="Times New Roman"/>
          <w:color w:val="000000"/>
          <w:sz w:val="24"/>
          <w:szCs w:val="24"/>
          <w:lang w:val="en-US" w:eastAsia="tr-TR"/>
        </w:rPr>
        <w:t xml:space="preserve"> pp:</w:t>
      </w:r>
      <w:r w:rsidRPr="00EF204C">
        <w:rPr>
          <w:rFonts w:ascii="Times New Roman" w:eastAsia="Times New Roman" w:hAnsi="Times New Roman" w:cs="Times New Roman"/>
          <w:color w:val="000000"/>
          <w:sz w:val="24"/>
          <w:szCs w:val="24"/>
          <w:lang w:val="en-US" w:eastAsia="tr-TR"/>
        </w:rPr>
        <w:t xml:space="preserve"> 469-486.</w:t>
      </w:r>
    </w:p>
    <w:p w14:paraId="0ED89AF3" w14:textId="026137AD"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BTK, (2011). News. https://www.btk.gov.tr/File/?path=ROOT%2f1%2fDocuments%2fSayfalar%2fGelismeler_Bulteni%2f2011_06_Gelismeler_Bulteni.pdf.</w:t>
      </w:r>
      <w:r w:rsidR="00FC3061" w:rsidRPr="00EF204C">
        <w:rPr>
          <w:rFonts w:ascii="Times New Roman" w:eastAsia="Times New Roman" w:hAnsi="Times New Roman" w:cs="Times New Roman"/>
          <w:color w:val="000000"/>
          <w:sz w:val="24"/>
          <w:szCs w:val="24"/>
          <w:lang w:val="en-US" w:eastAsia="tr-TR"/>
        </w:rPr>
        <w:t xml:space="preserve"> November 01, 2017.</w:t>
      </w:r>
    </w:p>
    <w:p w14:paraId="26BD0E1B" w14:textId="3C9D50CE"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BTK, (2015a). News. https://www.btk.gov.tr/File/?path=ROOT%2f1%2fDocuments%2fSayfalar%2fGelismeler_Bulteni%2f2015_10_Gelismeler_Bulteni.pdf.</w:t>
      </w:r>
      <w:r w:rsidR="00FC3061" w:rsidRPr="00EF204C">
        <w:rPr>
          <w:rFonts w:ascii="Times New Roman" w:eastAsia="Times New Roman" w:hAnsi="Times New Roman" w:cs="Times New Roman"/>
          <w:color w:val="000000"/>
          <w:sz w:val="24"/>
          <w:szCs w:val="24"/>
          <w:lang w:val="en-US" w:eastAsia="tr-TR"/>
        </w:rPr>
        <w:t xml:space="preserve"> November 01, 2017.</w:t>
      </w:r>
    </w:p>
    <w:p w14:paraId="3DD2F3A1" w14:textId="7B653F92"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BTK. (2013a). News. https://www.btk.gov.tr/File/?path=ROOT%2f1%2fDocuments%2fSayfalar%2fGelismeler_Bulteni%2f2013_04_Gelismeler_Bulteni.pdf.</w:t>
      </w:r>
      <w:r w:rsidR="00FC3061" w:rsidRPr="00EF204C">
        <w:rPr>
          <w:rFonts w:ascii="Times New Roman" w:eastAsia="Times New Roman" w:hAnsi="Times New Roman" w:cs="Times New Roman"/>
          <w:color w:val="000000"/>
          <w:sz w:val="24"/>
          <w:szCs w:val="24"/>
          <w:lang w:val="en-US" w:eastAsia="tr-TR"/>
        </w:rPr>
        <w:t xml:space="preserve"> November 01, 2017.</w:t>
      </w:r>
    </w:p>
    <w:p w14:paraId="60D94ED0" w14:textId="6652FB9C"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lastRenderedPageBreak/>
        <w:t>BTK. (2013b). News. https://www.btk.gov.tr/File/?path=ROOT%2f1%2fDocuments%2fSayfalar%2fGelismeler_Bulteni%2f2013_08_Gelismeler_Bulteni.pdf</w:t>
      </w:r>
      <w:r w:rsidR="00FC3061" w:rsidRPr="00EF204C">
        <w:rPr>
          <w:rFonts w:ascii="Times New Roman" w:eastAsia="Times New Roman" w:hAnsi="Times New Roman" w:cs="Times New Roman"/>
          <w:color w:val="000000"/>
          <w:sz w:val="24"/>
          <w:szCs w:val="24"/>
          <w:lang w:val="en-US" w:eastAsia="tr-TR"/>
        </w:rPr>
        <w:t>. November 01, 2017.</w:t>
      </w:r>
    </w:p>
    <w:p w14:paraId="0BB16DEA" w14:textId="3FF3CF7A"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BTK. (2013c). News. https://www.btk.gov.tr/File/?path=ROOT%2f1%2fDocuments%2fSayfalar%2fGelismeler_Bulteni%2f2013_09_Gelismeler_Bulteni.pdf</w:t>
      </w:r>
      <w:r w:rsidR="00FC3061" w:rsidRPr="00EF204C">
        <w:rPr>
          <w:rFonts w:ascii="Times New Roman" w:eastAsia="Times New Roman" w:hAnsi="Times New Roman" w:cs="Times New Roman"/>
          <w:color w:val="000000"/>
          <w:sz w:val="24"/>
          <w:szCs w:val="24"/>
          <w:lang w:val="en-US" w:eastAsia="tr-TR"/>
        </w:rPr>
        <w:t>. November 01, 2017.</w:t>
      </w:r>
    </w:p>
    <w:p w14:paraId="30D25026" w14:textId="7947089A"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BTK. (2015b). News. https://www.btk.gov.tr/File/?path=ROOT%2f1%2fDocuments%2fSayfalar%2fGelismeler_Bulteni%2f2015_10_Gelismeler_Bulteni.pdf.</w:t>
      </w:r>
      <w:r w:rsidR="00FC3061" w:rsidRPr="00EF204C">
        <w:rPr>
          <w:rFonts w:ascii="Times New Roman" w:eastAsia="Times New Roman" w:hAnsi="Times New Roman" w:cs="Times New Roman"/>
          <w:color w:val="000000"/>
          <w:sz w:val="24"/>
          <w:szCs w:val="24"/>
          <w:lang w:val="en-US" w:eastAsia="tr-TR"/>
        </w:rPr>
        <w:t xml:space="preserve"> November 01, 2017.</w:t>
      </w:r>
    </w:p>
    <w:p w14:paraId="0F5986BE" w14:textId="0991EE63"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BTK. (2016a). News. https://www.btk.gov.tr/File/</w:t>
      </w:r>
      <w:proofErr w:type="gramStart"/>
      <w:r w:rsidRPr="00EF204C">
        <w:rPr>
          <w:rFonts w:ascii="Times New Roman" w:eastAsia="Times New Roman" w:hAnsi="Times New Roman" w:cs="Times New Roman"/>
          <w:color w:val="000000"/>
          <w:sz w:val="24"/>
          <w:szCs w:val="24"/>
          <w:lang w:val="en-US" w:eastAsia="tr-TR"/>
        </w:rPr>
        <w:t>?path</w:t>
      </w:r>
      <w:proofErr w:type="gramEnd"/>
      <w:r w:rsidRPr="00EF204C">
        <w:rPr>
          <w:rFonts w:ascii="Times New Roman" w:eastAsia="Times New Roman" w:hAnsi="Times New Roman" w:cs="Times New Roman"/>
          <w:color w:val="000000"/>
          <w:sz w:val="24"/>
          <w:szCs w:val="24"/>
          <w:lang w:val="en-US" w:eastAsia="tr-TR"/>
        </w:rPr>
        <w:t>=ROOT%2f1%2fDocuments%2fSayfalar%2fFaaliyet_Raporlari%2f2016_Faaliyetraporu_TR.pdf.</w:t>
      </w:r>
      <w:r w:rsidR="00FC3061" w:rsidRPr="00EF204C">
        <w:rPr>
          <w:rFonts w:ascii="Times New Roman" w:eastAsia="Times New Roman" w:hAnsi="Times New Roman" w:cs="Times New Roman"/>
          <w:color w:val="000000"/>
          <w:sz w:val="24"/>
          <w:szCs w:val="24"/>
          <w:lang w:val="en-US" w:eastAsia="tr-TR"/>
        </w:rPr>
        <w:t xml:space="preserve"> November 01, 2017.</w:t>
      </w:r>
    </w:p>
    <w:p w14:paraId="7892DEB1" w14:textId="3B38347D"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 xml:space="preserve">BTK. (2016b). BTK </w:t>
      </w:r>
      <w:proofErr w:type="spellStart"/>
      <w:r w:rsidRPr="00EF204C">
        <w:rPr>
          <w:rFonts w:ascii="Times New Roman" w:eastAsia="Times New Roman" w:hAnsi="Times New Roman" w:cs="Times New Roman"/>
          <w:color w:val="000000"/>
          <w:sz w:val="24"/>
          <w:szCs w:val="24"/>
          <w:lang w:val="en-US" w:eastAsia="tr-TR"/>
        </w:rPr>
        <w:t>Stratejik</w:t>
      </w:r>
      <w:proofErr w:type="spellEnd"/>
      <w:r w:rsidRPr="00EF204C">
        <w:rPr>
          <w:rFonts w:ascii="Times New Roman" w:eastAsia="Times New Roman" w:hAnsi="Times New Roman" w:cs="Times New Roman"/>
          <w:color w:val="000000"/>
          <w:sz w:val="24"/>
          <w:szCs w:val="24"/>
          <w:lang w:val="en-US" w:eastAsia="tr-TR"/>
        </w:rPr>
        <w:t xml:space="preserve"> Plan: 2016-2018. https://www.btk.gov.tr/File/?path=ROOT%2f1%2fDocuments%2fSayfalar%2fStratejik_Plan%2fStr_Pln_2016-2018.pdf.</w:t>
      </w:r>
      <w:r w:rsidR="00FC3061" w:rsidRPr="00EF204C">
        <w:rPr>
          <w:rFonts w:ascii="Times New Roman" w:eastAsia="Times New Roman" w:hAnsi="Times New Roman" w:cs="Times New Roman"/>
          <w:color w:val="000000"/>
          <w:sz w:val="24"/>
          <w:szCs w:val="24"/>
          <w:lang w:val="en-US" w:eastAsia="tr-TR"/>
        </w:rPr>
        <w:t xml:space="preserve"> November 01, 2017.</w:t>
      </w:r>
    </w:p>
    <w:p w14:paraId="35762AEE" w14:textId="7B2D14BB"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BTK. (2016c). Press Release. https://www.btk.gov.tr/File/?path=ROOT%2f1%2fDocuments%2fBas%C4%B1n+B%C3%BClteni%2fBTK-KCC-Mutabakat-imzalandi-09-05-2016.pdf</w:t>
      </w:r>
      <w:r w:rsidR="00FC3061" w:rsidRPr="00EF204C">
        <w:rPr>
          <w:rFonts w:ascii="Times New Roman" w:eastAsia="Times New Roman" w:hAnsi="Times New Roman" w:cs="Times New Roman"/>
          <w:color w:val="000000"/>
          <w:sz w:val="24"/>
          <w:szCs w:val="24"/>
          <w:lang w:val="en-US" w:eastAsia="tr-TR"/>
        </w:rPr>
        <w:t xml:space="preserve"> November 01, 2017.</w:t>
      </w:r>
    </w:p>
    <w:p w14:paraId="1159C567" w14:textId="3F748295"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BTK. (2016d). Decision. https://www.btk.gov.tr/File/?path=ROOT%2F1%2FDocuments%2FKurul+Karar%C4%B1%</w:t>
      </w:r>
      <w:proofErr w:type="gramStart"/>
      <w:r w:rsidRPr="00EF204C">
        <w:rPr>
          <w:rFonts w:ascii="Times New Roman" w:eastAsia="Times New Roman" w:hAnsi="Times New Roman" w:cs="Times New Roman"/>
          <w:color w:val="000000"/>
          <w:sz w:val="24"/>
          <w:szCs w:val="24"/>
          <w:lang w:val="en-US" w:eastAsia="tr-TR"/>
        </w:rPr>
        <w:t>2F(</w:t>
      </w:r>
      <w:proofErr w:type="gramEnd"/>
      <w:r w:rsidRPr="00EF204C">
        <w:rPr>
          <w:rFonts w:ascii="Times New Roman" w:eastAsia="Times New Roman" w:hAnsi="Times New Roman" w:cs="Times New Roman"/>
          <w:color w:val="000000"/>
          <w:sz w:val="24"/>
          <w:szCs w:val="24"/>
          <w:lang w:val="en-US" w:eastAsia="tr-TR"/>
        </w:rPr>
        <w:t>518)_(10)+Adil+Kullan%C4%B1m+Noktas%C4%B1.pdf.</w:t>
      </w:r>
      <w:r w:rsidR="00FC3061" w:rsidRPr="00EF204C">
        <w:rPr>
          <w:rFonts w:ascii="Times New Roman" w:eastAsia="Times New Roman" w:hAnsi="Times New Roman" w:cs="Times New Roman"/>
          <w:color w:val="000000"/>
          <w:sz w:val="24"/>
          <w:szCs w:val="24"/>
          <w:lang w:val="en-US" w:eastAsia="tr-TR"/>
        </w:rPr>
        <w:t xml:space="preserve"> November 01, 2017.</w:t>
      </w:r>
    </w:p>
    <w:p w14:paraId="3BF6CB32" w14:textId="0093C150"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proofErr w:type="spellStart"/>
      <w:r w:rsidRPr="00EF204C">
        <w:rPr>
          <w:rFonts w:ascii="Times New Roman" w:eastAsia="Times New Roman" w:hAnsi="Times New Roman" w:cs="Times New Roman"/>
          <w:color w:val="000000"/>
          <w:sz w:val="24"/>
          <w:szCs w:val="24"/>
          <w:lang w:val="en-US" w:eastAsia="tr-TR"/>
        </w:rPr>
        <w:t>Busson</w:t>
      </w:r>
      <w:proofErr w:type="spellEnd"/>
      <w:r w:rsidRPr="00EF204C">
        <w:rPr>
          <w:rFonts w:ascii="Times New Roman" w:eastAsia="Times New Roman" w:hAnsi="Times New Roman" w:cs="Times New Roman"/>
          <w:color w:val="000000"/>
          <w:sz w:val="24"/>
          <w:szCs w:val="24"/>
          <w:lang w:val="en-US" w:eastAsia="tr-TR"/>
        </w:rPr>
        <w:t xml:space="preserve">, A., Paris, T., </w:t>
      </w:r>
      <w:r w:rsidR="004C71FA">
        <w:rPr>
          <w:rFonts w:ascii="Times New Roman" w:eastAsia="Times New Roman" w:hAnsi="Times New Roman" w:cs="Times New Roman"/>
          <w:color w:val="000000"/>
          <w:sz w:val="24"/>
          <w:szCs w:val="24"/>
          <w:lang w:val="en-US" w:eastAsia="tr-TR"/>
        </w:rPr>
        <w:t>&amp;</w:t>
      </w:r>
      <w:r w:rsidR="00C43366" w:rsidRPr="00EF204C">
        <w:rPr>
          <w:rFonts w:ascii="Times New Roman" w:eastAsia="Times New Roman" w:hAnsi="Times New Roman" w:cs="Times New Roman"/>
          <w:color w:val="000000"/>
          <w:sz w:val="24"/>
          <w:szCs w:val="24"/>
          <w:lang w:val="en-US" w:eastAsia="tr-TR"/>
        </w:rPr>
        <w:t xml:space="preserve"> </w:t>
      </w:r>
      <w:r w:rsidRPr="00EF204C">
        <w:rPr>
          <w:rFonts w:ascii="Times New Roman" w:eastAsia="Times New Roman" w:hAnsi="Times New Roman" w:cs="Times New Roman"/>
          <w:color w:val="000000"/>
          <w:sz w:val="24"/>
          <w:szCs w:val="24"/>
          <w:lang w:val="en-US" w:eastAsia="tr-TR"/>
        </w:rPr>
        <w:t>Simon, J. P.</w:t>
      </w:r>
      <w:r w:rsidR="00F9479B"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 xml:space="preserve"> (2016). The European Audiovisual Industry and the Digital Single Market: Trends, Issues and Policies.</w:t>
      </w:r>
    </w:p>
    <w:p w14:paraId="05DE21A6" w14:textId="51DC4C5F"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 xml:space="preserve">Chong, R. B., </w:t>
      </w:r>
      <w:r w:rsidR="004C71FA">
        <w:rPr>
          <w:rFonts w:ascii="Times New Roman" w:eastAsia="Times New Roman" w:hAnsi="Times New Roman" w:cs="Times New Roman"/>
          <w:color w:val="000000"/>
          <w:sz w:val="24"/>
          <w:szCs w:val="24"/>
          <w:lang w:val="en-US" w:eastAsia="tr-TR"/>
        </w:rPr>
        <w:t>&amp;</w:t>
      </w:r>
      <w:r w:rsidR="00C43366" w:rsidRPr="00EF204C">
        <w:rPr>
          <w:rFonts w:ascii="Times New Roman" w:eastAsia="Times New Roman" w:hAnsi="Times New Roman" w:cs="Times New Roman"/>
          <w:color w:val="000000"/>
          <w:sz w:val="24"/>
          <w:szCs w:val="24"/>
          <w:lang w:val="en-US" w:eastAsia="tr-TR"/>
        </w:rPr>
        <w:t xml:space="preserve"> </w:t>
      </w:r>
      <w:r w:rsidRPr="00EF204C">
        <w:rPr>
          <w:rFonts w:ascii="Times New Roman" w:eastAsia="Times New Roman" w:hAnsi="Times New Roman" w:cs="Times New Roman"/>
          <w:color w:val="000000"/>
          <w:sz w:val="24"/>
          <w:szCs w:val="24"/>
          <w:lang w:val="en-US" w:eastAsia="tr-TR"/>
        </w:rPr>
        <w:t xml:space="preserve">Chow, W. (1999). Financing </w:t>
      </w:r>
      <w:r w:rsidR="00C43366" w:rsidRPr="00EF204C">
        <w:rPr>
          <w:rFonts w:ascii="Times New Roman" w:eastAsia="Times New Roman" w:hAnsi="Times New Roman" w:cs="Times New Roman"/>
          <w:color w:val="000000"/>
          <w:sz w:val="24"/>
          <w:szCs w:val="24"/>
          <w:lang w:val="en-US" w:eastAsia="tr-TR"/>
        </w:rPr>
        <w:t>T</w:t>
      </w:r>
      <w:r w:rsidRPr="00EF204C">
        <w:rPr>
          <w:rFonts w:ascii="Times New Roman" w:eastAsia="Times New Roman" w:hAnsi="Times New Roman" w:cs="Times New Roman"/>
          <w:color w:val="000000"/>
          <w:sz w:val="24"/>
          <w:szCs w:val="24"/>
          <w:lang w:val="en-US" w:eastAsia="tr-TR"/>
        </w:rPr>
        <w:t xml:space="preserve">elecommunications </w:t>
      </w:r>
      <w:r w:rsidR="00C43366" w:rsidRPr="00EF204C">
        <w:rPr>
          <w:rFonts w:ascii="Times New Roman" w:eastAsia="Times New Roman" w:hAnsi="Times New Roman" w:cs="Times New Roman"/>
          <w:color w:val="000000"/>
          <w:sz w:val="24"/>
          <w:szCs w:val="24"/>
          <w:lang w:val="en-US" w:eastAsia="tr-TR"/>
        </w:rPr>
        <w:t>P</w:t>
      </w:r>
      <w:r w:rsidRPr="00EF204C">
        <w:rPr>
          <w:rFonts w:ascii="Times New Roman" w:eastAsia="Times New Roman" w:hAnsi="Times New Roman" w:cs="Times New Roman"/>
          <w:color w:val="000000"/>
          <w:sz w:val="24"/>
          <w:szCs w:val="24"/>
          <w:lang w:val="en-US" w:eastAsia="tr-TR"/>
        </w:rPr>
        <w:t xml:space="preserve">rojects in Asia: A </w:t>
      </w:r>
      <w:r w:rsidR="00C43366" w:rsidRPr="00EF204C">
        <w:rPr>
          <w:rFonts w:ascii="Times New Roman" w:eastAsia="Times New Roman" w:hAnsi="Times New Roman" w:cs="Times New Roman"/>
          <w:color w:val="000000"/>
          <w:sz w:val="24"/>
          <w:szCs w:val="24"/>
          <w:lang w:val="en-US" w:eastAsia="tr-TR"/>
        </w:rPr>
        <w:t>P</w:t>
      </w:r>
      <w:r w:rsidRPr="00EF204C">
        <w:rPr>
          <w:rFonts w:ascii="Times New Roman" w:eastAsia="Times New Roman" w:hAnsi="Times New Roman" w:cs="Times New Roman"/>
          <w:color w:val="000000"/>
          <w:sz w:val="24"/>
          <w:szCs w:val="24"/>
          <w:lang w:val="en-US" w:eastAsia="tr-TR"/>
        </w:rPr>
        <w:t xml:space="preserve">romising </w:t>
      </w:r>
      <w:r w:rsidR="00C43366" w:rsidRPr="00EF204C">
        <w:rPr>
          <w:rFonts w:ascii="Times New Roman" w:eastAsia="Times New Roman" w:hAnsi="Times New Roman" w:cs="Times New Roman"/>
          <w:color w:val="000000"/>
          <w:sz w:val="24"/>
          <w:szCs w:val="24"/>
          <w:lang w:val="en-US" w:eastAsia="tr-TR"/>
        </w:rPr>
        <w:t>R</w:t>
      </w:r>
      <w:r w:rsidRPr="00EF204C">
        <w:rPr>
          <w:rFonts w:ascii="Times New Roman" w:eastAsia="Times New Roman" w:hAnsi="Times New Roman" w:cs="Times New Roman"/>
          <w:color w:val="000000"/>
          <w:sz w:val="24"/>
          <w:szCs w:val="24"/>
          <w:lang w:val="en-US" w:eastAsia="tr-TR"/>
        </w:rPr>
        <w:t xml:space="preserve">egulatory </w:t>
      </w:r>
      <w:r w:rsidR="00C43366" w:rsidRPr="00EF204C">
        <w:rPr>
          <w:rFonts w:ascii="Times New Roman" w:eastAsia="Times New Roman" w:hAnsi="Times New Roman" w:cs="Times New Roman"/>
          <w:color w:val="000000"/>
          <w:sz w:val="24"/>
          <w:szCs w:val="24"/>
          <w:lang w:val="en-US" w:eastAsia="tr-TR"/>
        </w:rPr>
        <w:t>P</w:t>
      </w:r>
      <w:r w:rsidRPr="00EF204C">
        <w:rPr>
          <w:rFonts w:ascii="Times New Roman" w:eastAsia="Times New Roman" w:hAnsi="Times New Roman" w:cs="Times New Roman"/>
          <w:color w:val="000000"/>
          <w:sz w:val="24"/>
          <w:szCs w:val="24"/>
          <w:lang w:val="en-US" w:eastAsia="tr-TR"/>
        </w:rPr>
        <w:t>erspective. </w:t>
      </w:r>
      <w:r w:rsidRPr="00EF204C">
        <w:rPr>
          <w:rFonts w:ascii="Times New Roman" w:eastAsia="Times New Roman" w:hAnsi="Times New Roman" w:cs="Times New Roman"/>
          <w:iCs/>
          <w:color w:val="000000"/>
          <w:sz w:val="24"/>
          <w:szCs w:val="24"/>
          <w:lang w:val="en-US" w:eastAsia="tr-TR"/>
        </w:rPr>
        <w:t>Fed. Comm. LJ</w:t>
      </w:r>
      <w:r w:rsidRPr="00EF204C">
        <w:rPr>
          <w:rFonts w:ascii="Times New Roman" w:eastAsia="Times New Roman" w:hAnsi="Times New Roman" w:cs="Times New Roman"/>
          <w:color w:val="000000"/>
          <w:sz w:val="24"/>
          <w:szCs w:val="24"/>
          <w:lang w:val="en-US" w:eastAsia="tr-TR"/>
        </w:rPr>
        <w:t>, </w:t>
      </w:r>
      <w:r w:rsidR="00C43366" w:rsidRPr="00EF204C">
        <w:rPr>
          <w:rFonts w:ascii="Times New Roman" w:eastAsia="Times New Roman" w:hAnsi="Times New Roman" w:cs="Times New Roman"/>
          <w:color w:val="000000"/>
          <w:sz w:val="24"/>
          <w:szCs w:val="24"/>
          <w:lang w:val="en-US" w:eastAsia="tr-TR"/>
        </w:rPr>
        <w:t xml:space="preserve">Volume </w:t>
      </w:r>
      <w:r w:rsidRPr="00EF204C">
        <w:rPr>
          <w:rFonts w:ascii="Times New Roman" w:eastAsia="Times New Roman" w:hAnsi="Times New Roman" w:cs="Times New Roman"/>
          <w:iCs/>
          <w:color w:val="000000"/>
          <w:sz w:val="24"/>
          <w:szCs w:val="24"/>
          <w:lang w:val="en-US" w:eastAsia="tr-TR"/>
        </w:rPr>
        <w:t>52</w:t>
      </w:r>
      <w:r w:rsidRPr="00EF204C">
        <w:rPr>
          <w:rFonts w:ascii="Times New Roman" w:eastAsia="Times New Roman" w:hAnsi="Times New Roman" w:cs="Times New Roman"/>
          <w:color w:val="000000"/>
          <w:sz w:val="24"/>
          <w:szCs w:val="24"/>
          <w:lang w:val="en-US" w:eastAsia="tr-TR"/>
        </w:rPr>
        <w:t>,</w:t>
      </w:r>
      <w:r w:rsidR="00C43366" w:rsidRPr="00EF204C">
        <w:rPr>
          <w:rFonts w:ascii="Times New Roman" w:eastAsia="Times New Roman" w:hAnsi="Times New Roman" w:cs="Times New Roman"/>
          <w:color w:val="000000"/>
          <w:sz w:val="24"/>
          <w:szCs w:val="24"/>
          <w:lang w:val="en-US" w:eastAsia="tr-TR"/>
        </w:rPr>
        <w:t xml:space="preserve"> pp:</w:t>
      </w:r>
      <w:r w:rsidRPr="00EF204C">
        <w:rPr>
          <w:rFonts w:ascii="Times New Roman" w:eastAsia="Times New Roman" w:hAnsi="Times New Roman" w:cs="Times New Roman"/>
          <w:color w:val="000000"/>
          <w:sz w:val="24"/>
          <w:szCs w:val="24"/>
          <w:lang w:val="en-US" w:eastAsia="tr-TR"/>
        </w:rPr>
        <w:t xml:space="preserve"> 1.</w:t>
      </w:r>
    </w:p>
    <w:p w14:paraId="35BD80AC" w14:textId="3BEE6763"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proofErr w:type="spellStart"/>
      <w:r w:rsidRPr="00EF204C">
        <w:rPr>
          <w:rFonts w:ascii="Times New Roman" w:eastAsia="Times New Roman" w:hAnsi="Times New Roman" w:cs="Times New Roman"/>
          <w:color w:val="000000"/>
          <w:sz w:val="24"/>
          <w:szCs w:val="24"/>
          <w:lang w:val="en-US" w:eastAsia="tr-TR"/>
        </w:rPr>
        <w:t>Ciriani</w:t>
      </w:r>
      <w:proofErr w:type="spellEnd"/>
      <w:r w:rsidRPr="00EF204C">
        <w:rPr>
          <w:rFonts w:ascii="Times New Roman" w:eastAsia="Times New Roman" w:hAnsi="Times New Roman" w:cs="Times New Roman"/>
          <w:color w:val="000000"/>
          <w:sz w:val="24"/>
          <w:szCs w:val="24"/>
          <w:lang w:val="en-US" w:eastAsia="tr-TR"/>
        </w:rPr>
        <w:t>, S.</w:t>
      </w:r>
      <w:r w:rsidR="00F9479B"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 xml:space="preserve"> (2015). The Economic Impact of the European Reform of Data Protection. </w:t>
      </w:r>
      <w:proofErr w:type="spellStart"/>
      <w:r w:rsidRPr="00EF204C">
        <w:rPr>
          <w:rFonts w:ascii="Times New Roman" w:eastAsia="Times New Roman" w:hAnsi="Times New Roman" w:cs="Times New Roman"/>
          <w:iCs/>
          <w:color w:val="000000"/>
          <w:sz w:val="24"/>
          <w:szCs w:val="24"/>
          <w:lang w:val="en-US" w:eastAsia="tr-TR"/>
        </w:rPr>
        <w:t>Digiworld</w:t>
      </w:r>
      <w:proofErr w:type="spellEnd"/>
      <w:r w:rsidRPr="00EF204C">
        <w:rPr>
          <w:rFonts w:ascii="Times New Roman" w:eastAsia="Times New Roman" w:hAnsi="Times New Roman" w:cs="Times New Roman"/>
          <w:iCs/>
          <w:color w:val="000000"/>
          <w:sz w:val="24"/>
          <w:szCs w:val="24"/>
          <w:lang w:val="en-US" w:eastAsia="tr-TR"/>
        </w:rPr>
        <w:t xml:space="preserve"> Economic Journal</w:t>
      </w:r>
      <w:r w:rsidRPr="00EF204C">
        <w:rPr>
          <w:rFonts w:ascii="Times New Roman" w:eastAsia="Times New Roman" w:hAnsi="Times New Roman" w:cs="Times New Roman"/>
          <w:color w:val="000000"/>
          <w:sz w:val="24"/>
          <w:szCs w:val="24"/>
          <w:lang w:val="en-US" w:eastAsia="tr-TR"/>
        </w:rPr>
        <w:t xml:space="preserve">, </w:t>
      </w:r>
      <w:r w:rsidR="00C43366" w:rsidRPr="00EF204C">
        <w:rPr>
          <w:rFonts w:ascii="Times New Roman" w:eastAsia="Times New Roman" w:hAnsi="Times New Roman" w:cs="Times New Roman"/>
          <w:color w:val="000000"/>
          <w:sz w:val="24"/>
          <w:szCs w:val="24"/>
          <w:lang w:val="en-US" w:eastAsia="tr-TR"/>
        </w:rPr>
        <w:t xml:space="preserve">Volume </w:t>
      </w:r>
      <w:r w:rsidRPr="00EF204C">
        <w:rPr>
          <w:rFonts w:ascii="Times New Roman" w:eastAsia="Times New Roman" w:hAnsi="Times New Roman" w:cs="Times New Roman"/>
          <w:color w:val="000000"/>
          <w:sz w:val="24"/>
          <w:szCs w:val="24"/>
          <w:lang w:val="en-US" w:eastAsia="tr-TR"/>
        </w:rPr>
        <w:t xml:space="preserve">97, </w:t>
      </w:r>
      <w:r w:rsidR="00C43366" w:rsidRPr="00EF204C">
        <w:rPr>
          <w:rFonts w:ascii="Times New Roman" w:eastAsia="Times New Roman" w:hAnsi="Times New Roman" w:cs="Times New Roman"/>
          <w:color w:val="000000"/>
          <w:sz w:val="24"/>
          <w:szCs w:val="24"/>
          <w:lang w:val="en-US" w:eastAsia="tr-TR"/>
        </w:rPr>
        <w:t xml:space="preserve">pp: </w:t>
      </w:r>
      <w:r w:rsidRPr="00EF204C">
        <w:rPr>
          <w:rFonts w:ascii="Times New Roman" w:eastAsia="Times New Roman" w:hAnsi="Times New Roman" w:cs="Times New Roman"/>
          <w:color w:val="000000"/>
          <w:sz w:val="24"/>
          <w:szCs w:val="24"/>
          <w:lang w:val="en-US" w:eastAsia="tr-TR"/>
        </w:rPr>
        <w:t>41.</w:t>
      </w:r>
    </w:p>
    <w:p w14:paraId="41FE1622" w14:textId="1A885D3E"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 xml:space="preserve">Competition Authority. (2017). TV Sector Report: </w:t>
      </w:r>
      <w:proofErr w:type="spellStart"/>
      <w:r w:rsidRPr="00EF204C">
        <w:rPr>
          <w:rFonts w:ascii="Times New Roman" w:eastAsia="Times New Roman" w:hAnsi="Times New Roman" w:cs="Times New Roman"/>
          <w:color w:val="000000"/>
          <w:sz w:val="24"/>
          <w:szCs w:val="24"/>
          <w:lang w:val="en-US" w:eastAsia="tr-TR"/>
        </w:rPr>
        <w:t>Digitilization</w:t>
      </w:r>
      <w:proofErr w:type="spellEnd"/>
      <w:r w:rsidRPr="00EF204C">
        <w:rPr>
          <w:rFonts w:ascii="Times New Roman" w:eastAsia="Times New Roman" w:hAnsi="Times New Roman" w:cs="Times New Roman"/>
          <w:color w:val="000000"/>
          <w:sz w:val="24"/>
          <w:szCs w:val="24"/>
          <w:lang w:val="en-US" w:eastAsia="tr-TR"/>
        </w:rPr>
        <w:t xml:space="preserve"> and Convergence.</w:t>
      </w:r>
    </w:p>
    <w:p w14:paraId="4BA3F36A" w14:textId="19DE1AA0"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 xml:space="preserve">Connolly, M., Lee, C., </w:t>
      </w:r>
      <w:r w:rsidR="004C71FA">
        <w:rPr>
          <w:rFonts w:ascii="Times New Roman" w:eastAsia="Times New Roman" w:hAnsi="Times New Roman" w:cs="Times New Roman"/>
          <w:color w:val="000000"/>
          <w:sz w:val="24"/>
          <w:szCs w:val="24"/>
          <w:lang w:val="en-US" w:eastAsia="tr-TR"/>
        </w:rPr>
        <w:t>&amp;</w:t>
      </w:r>
      <w:r w:rsidR="00C43366" w:rsidRPr="00EF204C">
        <w:rPr>
          <w:rFonts w:ascii="Times New Roman" w:eastAsia="Times New Roman" w:hAnsi="Times New Roman" w:cs="Times New Roman"/>
          <w:color w:val="000000"/>
          <w:sz w:val="24"/>
          <w:szCs w:val="24"/>
          <w:lang w:val="en-US" w:eastAsia="tr-TR"/>
        </w:rPr>
        <w:t xml:space="preserve"> </w:t>
      </w:r>
      <w:r w:rsidRPr="00EF204C">
        <w:rPr>
          <w:rFonts w:ascii="Times New Roman" w:eastAsia="Times New Roman" w:hAnsi="Times New Roman" w:cs="Times New Roman"/>
          <w:color w:val="000000"/>
          <w:sz w:val="24"/>
          <w:szCs w:val="24"/>
          <w:lang w:val="en-US" w:eastAsia="tr-TR"/>
        </w:rPr>
        <w:t>Tan, R.</w:t>
      </w:r>
      <w:r w:rsidR="00F9479B"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 xml:space="preserve"> (2017). The Digital Divide and Other Economic Considerations for Network Neutrality. </w:t>
      </w:r>
      <w:r w:rsidRPr="00EF204C">
        <w:rPr>
          <w:rFonts w:ascii="Times New Roman" w:eastAsia="Times New Roman" w:hAnsi="Times New Roman" w:cs="Times New Roman"/>
          <w:iCs/>
          <w:color w:val="000000"/>
          <w:sz w:val="24"/>
          <w:szCs w:val="24"/>
          <w:lang w:val="en-US" w:eastAsia="tr-TR"/>
        </w:rPr>
        <w:t>Review of Industrial Organization</w:t>
      </w:r>
      <w:r w:rsidRPr="00EF204C">
        <w:rPr>
          <w:rFonts w:ascii="Times New Roman" w:eastAsia="Times New Roman" w:hAnsi="Times New Roman" w:cs="Times New Roman"/>
          <w:color w:val="000000"/>
          <w:sz w:val="24"/>
          <w:szCs w:val="24"/>
          <w:lang w:val="en-US" w:eastAsia="tr-TR"/>
        </w:rPr>
        <w:t>, </w:t>
      </w:r>
      <w:r w:rsidR="00C43366" w:rsidRPr="00EF204C">
        <w:rPr>
          <w:rFonts w:ascii="Times New Roman" w:eastAsia="Times New Roman" w:hAnsi="Times New Roman" w:cs="Times New Roman"/>
          <w:color w:val="000000"/>
          <w:sz w:val="24"/>
          <w:szCs w:val="24"/>
          <w:lang w:val="en-US" w:eastAsia="tr-TR"/>
        </w:rPr>
        <w:t xml:space="preserve">Volume </w:t>
      </w:r>
      <w:r w:rsidRPr="00EF204C">
        <w:rPr>
          <w:rFonts w:ascii="Times New Roman" w:eastAsia="Times New Roman" w:hAnsi="Times New Roman" w:cs="Times New Roman"/>
          <w:iCs/>
          <w:color w:val="000000"/>
          <w:sz w:val="24"/>
          <w:szCs w:val="24"/>
          <w:lang w:val="en-US" w:eastAsia="tr-TR"/>
        </w:rPr>
        <w:t>50</w:t>
      </w:r>
      <w:r w:rsidR="00C43366" w:rsidRPr="00EF204C">
        <w:rPr>
          <w:rFonts w:ascii="Times New Roman" w:eastAsia="Times New Roman" w:hAnsi="Times New Roman" w:cs="Times New Roman"/>
          <w:iCs/>
          <w:color w:val="000000"/>
          <w:sz w:val="24"/>
          <w:szCs w:val="24"/>
          <w:lang w:val="en-US" w:eastAsia="tr-TR"/>
        </w:rPr>
        <w:t xml:space="preserve">, Issue </w:t>
      </w:r>
      <w:r w:rsidRPr="00EF204C">
        <w:rPr>
          <w:rFonts w:ascii="Times New Roman" w:eastAsia="Times New Roman" w:hAnsi="Times New Roman" w:cs="Times New Roman"/>
          <w:color w:val="000000"/>
          <w:sz w:val="24"/>
          <w:szCs w:val="24"/>
          <w:lang w:val="en-US" w:eastAsia="tr-TR"/>
        </w:rPr>
        <w:t>4,</w:t>
      </w:r>
      <w:r w:rsidR="00C43366" w:rsidRPr="00EF204C">
        <w:rPr>
          <w:rFonts w:ascii="Times New Roman" w:eastAsia="Times New Roman" w:hAnsi="Times New Roman" w:cs="Times New Roman"/>
          <w:color w:val="000000"/>
          <w:sz w:val="24"/>
          <w:szCs w:val="24"/>
          <w:lang w:val="en-US" w:eastAsia="tr-TR"/>
        </w:rPr>
        <w:t xml:space="preserve"> pp:</w:t>
      </w:r>
      <w:r w:rsidRPr="00EF204C">
        <w:rPr>
          <w:rFonts w:ascii="Times New Roman" w:eastAsia="Times New Roman" w:hAnsi="Times New Roman" w:cs="Times New Roman"/>
          <w:color w:val="000000"/>
          <w:sz w:val="24"/>
          <w:szCs w:val="24"/>
          <w:lang w:val="en-US" w:eastAsia="tr-TR"/>
        </w:rPr>
        <w:t xml:space="preserve"> 537-554.</w:t>
      </w:r>
    </w:p>
    <w:p w14:paraId="6BBDF3E9" w14:textId="77777777"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CTO. (2016a). (Commonwealth Telecommunications Organization). (2016). Understanding the Dynamics of OTT Services. CTO Research Stu</w:t>
      </w:r>
      <w:r w:rsidRPr="00EF204C">
        <w:rPr>
          <w:rFonts w:ascii="Times New Roman" w:eastAsia="Times New Roman" w:hAnsi="Times New Roman" w:cs="Times New Roman"/>
          <w:color w:val="212121"/>
          <w:sz w:val="24"/>
          <w:szCs w:val="24"/>
          <w:lang w:val="en-US" w:eastAsia="tr-TR"/>
        </w:rPr>
        <w:t>dy. October 2016.</w:t>
      </w:r>
    </w:p>
    <w:p w14:paraId="714319A4" w14:textId="77777777"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CTO. (2016b). (Commonwealth Telecommunications Organization). (2016). OTT Services: CTO Study</w:t>
      </w:r>
      <w:r w:rsidRPr="00EF204C">
        <w:rPr>
          <w:rFonts w:ascii="Times New Roman" w:eastAsia="Times New Roman" w:hAnsi="Times New Roman" w:cs="Times New Roman"/>
          <w:color w:val="212121"/>
          <w:sz w:val="24"/>
          <w:szCs w:val="24"/>
          <w:lang w:val="en-US" w:eastAsia="tr-TR"/>
        </w:rPr>
        <w:t>. September 2016.</w:t>
      </w:r>
    </w:p>
    <w:p w14:paraId="363BAD47" w14:textId="28766DD9"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proofErr w:type="spellStart"/>
      <w:r w:rsidRPr="00EF204C">
        <w:rPr>
          <w:rFonts w:ascii="Times New Roman" w:eastAsia="Times New Roman" w:hAnsi="Times New Roman" w:cs="Times New Roman"/>
          <w:color w:val="000000"/>
          <w:sz w:val="24"/>
          <w:szCs w:val="24"/>
          <w:lang w:val="en-US" w:eastAsia="tr-TR"/>
        </w:rPr>
        <w:t>Çalışır</w:t>
      </w:r>
      <w:proofErr w:type="spellEnd"/>
      <w:r w:rsidRPr="00EF204C">
        <w:rPr>
          <w:rFonts w:ascii="Times New Roman" w:eastAsia="Times New Roman" w:hAnsi="Times New Roman" w:cs="Times New Roman"/>
          <w:color w:val="000000"/>
          <w:sz w:val="24"/>
          <w:szCs w:val="24"/>
          <w:lang w:val="en-US" w:eastAsia="tr-TR"/>
        </w:rPr>
        <w:t>, İ.</w:t>
      </w:r>
      <w:r w:rsidR="00F9479B"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 xml:space="preserve"> (2015). İnternet </w:t>
      </w:r>
      <w:proofErr w:type="spellStart"/>
      <w:r w:rsidRPr="00EF204C">
        <w:rPr>
          <w:rFonts w:ascii="Times New Roman" w:eastAsia="Times New Roman" w:hAnsi="Times New Roman" w:cs="Times New Roman"/>
          <w:color w:val="000000"/>
          <w:sz w:val="24"/>
          <w:szCs w:val="24"/>
          <w:lang w:val="en-US" w:eastAsia="tr-TR"/>
        </w:rPr>
        <w:t>Protokolü</w:t>
      </w:r>
      <w:proofErr w:type="spellEnd"/>
      <w:r w:rsidRPr="00EF204C">
        <w:rPr>
          <w:rFonts w:ascii="Times New Roman" w:eastAsia="Times New Roman" w:hAnsi="Times New Roman" w:cs="Times New Roman"/>
          <w:color w:val="000000"/>
          <w:sz w:val="24"/>
          <w:szCs w:val="24"/>
          <w:lang w:val="en-US" w:eastAsia="tr-TR"/>
        </w:rPr>
        <w:t xml:space="preserve"> </w:t>
      </w:r>
      <w:proofErr w:type="spellStart"/>
      <w:r w:rsidRPr="00EF204C">
        <w:rPr>
          <w:rFonts w:ascii="Times New Roman" w:eastAsia="Times New Roman" w:hAnsi="Times New Roman" w:cs="Times New Roman"/>
          <w:color w:val="000000"/>
          <w:sz w:val="24"/>
          <w:szCs w:val="24"/>
          <w:lang w:val="en-US" w:eastAsia="tr-TR"/>
        </w:rPr>
        <w:t>Televizyon</w:t>
      </w:r>
      <w:proofErr w:type="spellEnd"/>
      <w:r w:rsidRPr="00EF204C">
        <w:rPr>
          <w:rFonts w:ascii="Times New Roman" w:eastAsia="Times New Roman" w:hAnsi="Times New Roman" w:cs="Times New Roman"/>
          <w:color w:val="000000"/>
          <w:sz w:val="24"/>
          <w:szCs w:val="24"/>
          <w:lang w:val="en-US" w:eastAsia="tr-TR"/>
        </w:rPr>
        <w:t xml:space="preserve"> (IPTV) </w:t>
      </w:r>
      <w:proofErr w:type="spellStart"/>
      <w:r w:rsidRPr="00EF204C">
        <w:rPr>
          <w:rFonts w:ascii="Times New Roman" w:eastAsia="Times New Roman" w:hAnsi="Times New Roman" w:cs="Times New Roman"/>
          <w:color w:val="000000"/>
          <w:sz w:val="24"/>
          <w:szCs w:val="24"/>
          <w:lang w:val="en-US" w:eastAsia="tr-TR"/>
        </w:rPr>
        <w:t>Hizmetinin</w:t>
      </w:r>
      <w:proofErr w:type="spellEnd"/>
      <w:r w:rsidRPr="00EF204C">
        <w:rPr>
          <w:rFonts w:ascii="Times New Roman" w:eastAsia="Times New Roman" w:hAnsi="Times New Roman" w:cs="Times New Roman"/>
          <w:color w:val="000000"/>
          <w:sz w:val="24"/>
          <w:szCs w:val="24"/>
          <w:lang w:val="en-US" w:eastAsia="tr-TR"/>
        </w:rPr>
        <w:t xml:space="preserve"> </w:t>
      </w:r>
      <w:proofErr w:type="spellStart"/>
      <w:r w:rsidRPr="00EF204C">
        <w:rPr>
          <w:rFonts w:ascii="Times New Roman" w:eastAsia="Times New Roman" w:hAnsi="Times New Roman" w:cs="Times New Roman"/>
          <w:color w:val="000000"/>
          <w:sz w:val="24"/>
          <w:szCs w:val="24"/>
          <w:lang w:val="en-US" w:eastAsia="tr-TR"/>
        </w:rPr>
        <w:t>Yaygınlaşma</w:t>
      </w:r>
      <w:proofErr w:type="spellEnd"/>
      <w:r w:rsidRPr="00EF204C">
        <w:rPr>
          <w:rFonts w:ascii="Times New Roman" w:eastAsia="Times New Roman" w:hAnsi="Times New Roman" w:cs="Times New Roman"/>
          <w:color w:val="000000"/>
          <w:sz w:val="24"/>
          <w:szCs w:val="24"/>
          <w:lang w:val="en-US" w:eastAsia="tr-TR"/>
        </w:rPr>
        <w:t xml:space="preserve"> (ma) </w:t>
      </w:r>
      <w:proofErr w:type="spellStart"/>
      <w:r w:rsidRPr="00EF204C">
        <w:rPr>
          <w:rFonts w:ascii="Times New Roman" w:eastAsia="Times New Roman" w:hAnsi="Times New Roman" w:cs="Times New Roman"/>
          <w:color w:val="000000"/>
          <w:sz w:val="24"/>
          <w:szCs w:val="24"/>
          <w:lang w:val="en-US" w:eastAsia="tr-TR"/>
        </w:rPr>
        <w:t>Nedenleri</w:t>
      </w:r>
      <w:proofErr w:type="spellEnd"/>
      <w:r w:rsidRPr="00EF204C">
        <w:rPr>
          <w:rFonts w:ascii="Times New Roman" w:eastAsia="Times New Roman" w:hAnsi="Times New Roman" w:cs="Times New Roman"/>
          <w:color w:val="000000"/>
          <w:sz w:val="24"/>
          <w:szCs w:val="24"/>
          <w:lang w:val="en-US" w:eastAsia="tr-TR"/>
        </w:rPr>
        <w:t xml:space="preserve">: </w:t>
      </w:r>
      <w:proofErr w:type="spellStart"/>
      <w:r w:rsidRPr="00EF204C">
        <w:rPr>
          <w:rFonts w:ascii="Times New Roman" w:eastAsia="Times New Roman" w:hAnsi="Times New Roman" w:cs="Times New Roman"/>
          <w:color w:val="000000"/>
          <w:sz w:val="24"/>
          <w:szCs w:val="24"/>
          <w:lang w:val="en-US" w:eastAsia="tr-TR"/>
        </w:rPr>
        <w:t>Dünya</w:t>
      </w:r>
      <w:r w:rsidR="00104A0E"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da</w:t>
      </w:r>
      <w:proofErr w:type="spellEnd"/>
      <w:r w:rsidRPr="00EF204C">
        <w:rPr>
          <w:rFonts w:ascii="Times New Roman" w:eastAsia="Times New Roman" w:hAnsi="Times New Roman" w:cs="Times New Roman"/>
          <w:color w:val="000000"/>
          <w:sz w:val="24"/>
          <w:szCs w:val="24"/>
          <w:lang w:val="en-US" w:eastAsia="tr-TR"/>
        </w:rPr>
        <w:t xml:space="preserve"> ve </w:t>
      </w:r>
      <w:proofErr w:type="spellStart"/>
      <w:r w:rsidRPr="00EF204C">
        <w:rPr>
          <w:rFonts w:ascii="Times New Roman" w:eastAsia="Times New Roman" w:hAnsi="Times New Roman" w:cs="Times New Roman"/>
          <w:color w:val="000000"/>
          <w:sz w:val="24"/>
          <w:szCs w:val="24"/>
          <w:lang w:val="en-US" w:eastAsia="tr-TR"/>
        </w:rPr>
        <w:t>Türkiye</w:t>
      </w:r>
      <w:r w:rsidR="00104A0E"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de</w:t>
      </w:r>
      <w:proofErr w:type="spellEnd"/>
      <w:r w:rsidRPr="00EF204C">
        <w:rPr>
          <w:rFonts w:ascii="Times New Roman" w:eastAsia="Times New Roman" w:hAnsi="Times New Roman" w:cs="Times New Roman"/>
          <w:color w:val="000000"/>
          <w:sz w:val="24"/>
          <w:szCs w:val="24"/>
          <w:lang w:val="en-US" w:eastAsia="tr-TR"/>
        </w:rPr>
        <w:t xml:space="preserve"> </w:t>
      </w:r>
      <w:proofErr w:type="spellStart"/>
      <w:r w:rsidRPr="00EF204C">
        <w:rPr>
          <w:rFonts w:ascii="Times New Roman" w:eastAsia="Times New Roman" w:hAnsi="Times New Roman" w:cs="Times New Roman"/>
          <w:color w:val="000000"/>
          <w:sz w:val="24"/>
          <w:szCs w:val="24"/>
          <w:lang w:val="en-US" w:eastAsia="tr-TR"/>
        </w:rPr>
        <w:t>Oyuncuların</w:t>
      </w:r>
      <w:proofErr w:type="spellEnd"/>
      <w:r w:rsidRPr="00EF204C">
        <w:rPr>
          <w:rFonts w:ascii="Times New Roman" w:eastAsia="Times New Roman" w:hAnsi="Times New Roman" w:cs="Times New Roman"/>
          <w:color w:val="000000"/>
          <w:sz w:val="24"/>
          <w:szCs w:val="24"/>
          <w:lang w:val="en-US" w:eastAsia="tr-TR"/>
        </w:rPr>
        <w:t xml:space="preserve"> </w:t>
      </w:r>
      <w:proofErr w:type="spellStart"/>
      <w:r w:rsidRPr="00EF204C">
        <w:rPr>
          <w:rFonts w:ascii="Times New Roman" w:eastAsia="Times New Roman" w:hAnsi="Times New Roman" w:cs="Times New Roman"/>
          <w:color w:val="000000"/>
          <w:sz w:val="24"/>
          <w:szCs w:val="24"/>
          <w:lang w:val="en-US" w:eastAsia="tr-TR"/>
        </w:rPr>
        <w:t>Çözümlemesi</w:t>
      </w:r>
      <w:proofErr w:type="spellEnd"/>
      <w:r w:rsidRPr="00EF204C">
        <w:rPr>
          <w:rFonts w:ascii="Times New Roman" w:eastAsia="Times New Roman" w:hAnsi="Times New Roman" w:cs="Times New Roman"/>
          <w:color w:val="000000"/>
          <w:sz w:val="24"/>
          <w:szCs w:val="24"/>
          <w:lang w:val="en-US" w:eastAsia="tr-TR"/>
        </w:rPr>
        <w:t>. </w:t>
      </w:r>
      <w:r w:rsidRPr="00EF204C">
        <w:rPr>
          <w:rFonts w:ascii="Times New Roman" w:eastAsia="Times New Roman" w:hAnsi="Times New Roman" w:cs="Times New Roman"/>
          <w:i/>
          <w:iCs/>
          <w:color w:val="000000"/>
          <w:sz w:val="24"/>
          <w:szCs w:val="24"/>
          <w:lang w:val="en-US" w:eastAsia="tr-TR"/>
        </w:rPr>
        <w:t xml:space="preserve">Ankara </w:t>
      </w:r>
      <w:r w:rsidRPr="00EF204C">
        <w:rPr>
          <w:rFonts w:ascii="Times New Roman" w:eastAsia="Times New Roman" w:hAnsi="Times New Roman" w:cs="Times New Roman"/>
          <w:iCs/>
          <w:color w:val="000000"/>
          <w:sz w:val="24"/>
          <w:szCs w:val="24"/>
          <w:lang w:val="en-US" w:eastAsia="tr-TR"/>
        </w:rPr>
        <w:t xml:space="preserve">Üniversitesi </w:t>
      </w:r>
      <w:proofErr w:type="spellStart"/>
      <w:r w:rsidRPr="00EF204C">
        <w:rPr>
          <w:rFonts w:ascii="Times New Roman" w:eastAsia="Times New Roman" w:hAnsi="Times New Roman" w:cs="Times New Roman"/>
          <w:iCs/>
          <w:color w:val="000000"/>
          <w:sz w:val="24"/>
          <w:szCs w:val="24"/>
          <w:lang w:val="en-US" w:eastAsia="tr-TR"/>
        </w:rPr>
        <w:t>İletişim</w:t>
      </w:r>
      <w:proofErr w:type="spellEnd"/>
      <w:r w:rsidRPr="00EF204C">
        <w:rPr>
          <w:rFonts w:ascii="Times New Roman" w:eastAsia="Times New Roman" w:hAnsi="Times New Roman" w:cs="Times New Roman"/>
          <w:iCs/>
          <w:color w:val="000000"/>
          <w:sz w:val="24"/>
          <w:szCs w:val="24"/>
          <w:lang w:val="en-US" w:eastAsia="tr-TR"/>
        </w:rPr>
        <w:t xml:space="preserve"> </w:t>
      </w:r>
      <w:proofErr w:type="spellStart"/>
      <w:r w:rsidRPr="00EF204C">
        <w:rPr>
          <w:rFonts w:ascii="Times New Roman" w:eastAsia="Times New Roman" w:hAnsi="Times New Roman" w:cs="Times New Roman"/>
          <w:iCs/>
          <w:color w:val="000000"/>
          <w:sz w:val="24"/>
          <w:szCs w:val="24"/>
          <w:lang w:val="en-US" w:eastAsia="tr-TR"/>
        </w:rPr>
        <w:t>Fakültesi</w:t>
      </w:r>
      <w:proofErr w:type="spellEnd"/>
      <w:r w:rsidRPr="00EF204C">
        <w:rPr>
          <w:rFonts w:ascii="Times New Roman" w:eastAsia="Times New Roman" w:hAnsi="Times New Roman" w:cs="Times New Roman"/>
          <w:iCs/>
          <w:color w:val="000000"/>
          <w:sz w:val="24"/>
          <w:szCs w:val="24"/>
          <w:lang w:val="en-US" w:eastAsia="tr-TR"/>
        </w:rPr>
        <w:t xml:space="preserve"> </w:t>
      </w:r>
      <w:proofErr w:type="spellStart"/>
      <w:r w:rsidRPr="00EF204C">
        <w:rPr>
          <w:rFonts w:ascii="Times New Roman" w:eastAsia="Times New Roman" w:hAnsi="Times New Roman" w:cs="Times New Roman"/>
          <w:iCs/>
          <w:color w:val="000000"/>
          <w:sz w:val="24"/>
          <w:szCs w:val="24"/>
          <w:lang w:val="en-US" w:eastAsia="tr-TR"/>
        </w:rPr>
        <w:t>Dergisi</w:t>
      </w:r>
      <w:proofErr w:type="spellEnd"/>
      <w:r w:rsidRPr="00EF204C">
        <w:rPr>
          <w:rFonts w:ascii="Times New Roman" w:eastAsia="Times New Roman" w:hAnsi="Times New Roman" w:cs="Times New Roman"/>
          <w:color w:val="000000"/>
          <w:sz w:val="24"/>
          <w:szCs w:val="24"/>
          <w:lang w:val="en-US" w:eastAsia="tr-TR"/>
        </w:rPr>
        <w:t>, </w:t>
      </w:r>
      <w:r w:rsidR="009E6D7D" w:rsidRPr="00EF204C">
        <w:rPr>
          <w:rFonts w:ascii="Times New Roman" w:eastAsia="Times New Roman" w:hAnsi="Times New Roman" w:cs="Times New Roman"/>
          <w:color w:val="000000"/>
          <w:sz w:val="24"/>
          <w:szCs w:val="24"/>
          <w:lang w:val="en-US" w:eastAsia="tr-TR"/>
        </w:rPr>
        <w:t xml:space="preserve">Volume </w:t>
      </w:r>
      <w:r w:rsidRPr="00EF204C">
        <w:rPr>
          <w:rFonts w:ascii="Times New Roman" w:eastAsia="Times New Roman" w:hAnsi="Times New Roman" w:cs="Times New Roman"/>
          <w:iCs/>
          <w:color w:val="000000"/>
          <w:sz w:val="24"/>
          <w:szCs w:val="24"/>
          <w:lang w:val="en-US" w:eastAsia="tr-TR"/>
        </w:rPr>
        <w:t>3</w:t>
      </w:r>
      <w:r w:rsidR="009E6D7D" w:rsidRPr="00EF204C">
        <w:rPr>
          <w:rFonts w:ascii="Times New Roman" w:eastAsia="Times New Roman" w:hAnsi="Times New Roman" w:cs="Times New Roman"/>
          <w:iCs/>
          <w:color w:val="000000"/>
          <w:sz w:val="24"/>
          <w:szCs w:val="24"/>
          <w:lang w:val="en-US" w:eastAsia="tr-TR"/>
        </w:rPr>
        <w:t xml:space="preserve">, Issue </w:t>
      </w:r>
      <w:r w:rsidRPr="00EF204C">
        <w:rPr>
          <w:rFonts w:ascii="Times New Roman" w:eastAsia="Times New Roman" w:hAnsi="Times New Roman" w:cs="Times New Roman"/>
          <w:color w:val="000000"/>
          <w:sz w:val="24"/>
          <w:szCs w:val="24"/>
          <w:lang w:val="en-US" w:eastAsia="tr-TR"/>
        </w:rPr>
        <w:t>1,</w:t>
      </w:r>
      <w:r w:rsidR="009E6D7D" w:rsidRPr="00EF204C">
        <w:rPr>
          <w:rFonts w:ascii="Times New Roman" w:eastAsia="Times New Roman" w:hAnsi="Times New Roman" w:cs="Times New Roman"/>
          <w:color w:val="000000"/>
          <w:sz w:val="24"/>
          <w:szCs w:val="24"/>
          <w:lang w:val="en-US" w:eastAsia="tr-TR"/>
        </w:rPr>
        <w:t xml:space="preserve"> pp:</w:t>
      </w:r>
      <w:r w:rsidRPr="00EF204C">
        <w:rPr>
          <w:rFonts w:ascii="Times New Roman" w:eastAsia="Times New Roman" w:hAnsi="Times New Roman" w:cs="Times New Roman"/>
          <w:color w:val="000000"/>
          <w:sz w:val="24"/>
          <w:szCs w:val="24"/>
          <w:lang w:val="en-US" w:eastAsia="tr-TR"/>
        </w:rPr>
        <w:t xml:space="preserve"> 31-51.</w:t>
      </w:r>
    </w:p>
    <w:p w14:paraId="2A734AA5" w14:textId="77777777"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 xml:space="preserve">Digital Europe. (2017). Response to ITU Consultation on OTTs. </w:t>
      </w:r>
      <w:r w:rsidRPr="00EF204C">
        <w:rPr>
          <w:rFonts w:ascii="Times New Roman" w:eastAsia="Times New Roman" w:hAnsi="Times New Roman" w:cs="Times New Roman"/>
          <w:iCs/>
          <w:color w:val="000000"/>
          <w:sz w:val="24"/>
          <w:szCs w:val="24"/>
          <w:lang w:val="en-US" w:eastAsia="tr-TR"/>
        </w:rPr>
        <w:t>Digital Europe</w:t>
      </w:r>
      <w:r w:rsidRPr="00EF204C">
        <w:rPr>
          <w:rFonts w:ascii="Times New Roman" w:eastAsia="Times New Roman" w:hAnsi="Times New Roman" w:cs="Times New Roman"/>
          <w:color w:val="000000"/>
          <w:sz w:val="24"/>
          <w:szCs w:val="24"/>
          <w:lang w:val="en-US" w:eastAsia="tr-TR"/>
        </w:rPr>
        <w:t>, August 18, Brussels.</w:t>
      </w:r>
    </w:p>
    <w:p w14:paraId="24036B38" w14:textId="53DF7AAE"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proofErr w:type="spellStart"/>
      <w:r w:rsidRPr="00EF204C">
        <w:rPr>
          <w:rFonts w:ascii="Times New Roman" w:eastAsia="Times New Roman" w:hAnsi="Times New Roman" w:cs="Times New Roman"/>
          <w:color w:val="000000"/>
          <w:sz w:val="24"/>
          <w:szCs w:val="24"/>
          <w:lang w:val="en-US" w:eastAsia="tr-TR"/>
        </w:rPr>
        <w:t>Dornisch</w:t>
      </w:r>
      <w:proofErr w:type="spellEnd"/>
      <w:r w:rsidRPr="00EF204C">
        <w:rPr>
          <w:rFonts w:ascii="Times New Roman" w:eastAsia="Times New Roman" w:hAnsi="Times New Roman" w:cs="Times New Roman"/>
          <w:color w:val="000000"/>
          <w:sz w:val="24"/>
          <w:szCs w:val="24"/>
          <w:lang w:val="en-US" w:eastAsia="tr-TR"/>
        </w:rPr>
        <w:t>, D.</w:t>
      </w:r>
      <w:r w:rsidR="00F9479B"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 xml:space="preserve"> (2001). Competitive </w:t>
      </w:r>
      <w:r w:rsidR="00F9479B" w:rsidRPr="00EF204C">
        <w:rPr>
          <w:rFonts w:ascii="Times New Roman" w:eastAsia="Times New Roman" w:hAnsi="Times New Roman" w:cs="Times New Roman"/>
          <w:color w:val="000000"/>
          <w:sz w:val="24"/>
          <w:szCs w:val="24"/>
          <w:lang w:val="en-US" w:eastAsia="tr-TR"/>
        </w:rPr>
        <w:t>D</w:t>
      </w:r>
      <w:r w:rsidRPr="00EF204C">
        <w:rPr>
          <w:rFonts w:ascii="Times New Roman" w:eastAsia="Times New Roman" w:hAnsi="Times New Roman" w:cs="Times New Roman"/>
          <w:color w:val="000000"/>
          <w:sz w:val="24"/>
          <w:szCs w:val="24"/>
          <w:lang w:val="en-US" w:eastAsia="tr-TR"/>
        </w:rPr>
        <w:t xml:space="preserve">ynamics in Polish </w:t>
      </w:r>
      <w:r w:rsidR="00F9479B" w:rsidRPr="00EF204C">
        <w:rPr>
          <w:rFonts w:ascii="Times New Roman" w:eastAsia="Times New Roman" w:hAnsi="Times New Roman" w:cs="Times New Roman"/>
          <w:color w:val="000000"/>
          <w:sz w:val="24"/>
          <w:szCs w:val="24"/>
          <w:lang w:val="en-US" w:eastAsia="tr-TR"/>
        </w:rPr>
        <w:t>T</w:t>
      </w:r>
      <w:r w:rsidRPr="00EF204C">
        <w:rPr>
          <w:rFonts w:ascii="Times New Roman" w:eastAsia="Times New Roman" w:hAnsi="Times New Roman" w:cs="Times New Roman"/>
          <w:color w:val="000000"/>
          <w:sz w:val="24"/>
          <w:szCs w:val="24"/>
          <w:lang w:val="en-US" w:eastAsia="tr-TR"/>
        </w:rPr>
        <w:t xml:space="preserve">elecommunications, 1990–2000: </w:t>
      </w:r>
      <w:r w:rsidR="00F9479B" w:rsidRPr="00EF204C">
        <w:rPr>
          <w:rFonts w:ascii="Times New Roman" w:eastAsia="Times New Roman" w:hAnsi="Times New Roman" w:cs="Times New Roman"/>
          <w:color w:val="000000"/>
          <w:sz w:val="24"/>
          <w:szCs w:val="24"/>
          <w:lang w:val="en-US" w:eastAsia="tr-TR"/>
        </w:rPr>
        <w:t>G</w:t>
      </w:r>
      <w:r w:rsidRPr="00EF204C">
        <w:rPr>
          <w:rFonts w:ascii="Times New Roman" w:eastAsia="Times New Roman" w:hAnsi="Times New Roman" w:cs="Times New Roman"/>
          <w:color w:val="000000"/>
          <w:sz w:val="24"/>
          <w:szCs w:val="24"/>
          <w:lang w:val="en-US" w:eastAsia="tr-TR"/>
        </w:rPr>
        <w:t xml:space="preserve">rowth, </w:t>
      </w:r>
      <w:r w:rsidR="00F9479B" w:rsidRPr="00EF204C">
        <w:rPr>
          <w:rFonts w:ascii="Times New Roman" w:eastAsia="Times New Roman" w:hAnsi="Times New Roman" w:cs="Times New Roman"/>
          <w:color w:val="000000"/>
          <w:sz w:val="24"/>
          <w:szCs w:val="24"/>
          <w:lang w:val="en-US" w:eastAsia="tr-TR"/>
        </w:rPr>
        <w:t>R</w:t>
      </w:r>
      <w:r w:rsidRPr="00EF204C">
        <w:rPr>
          <w:rFonts w:ascii="Times New Roman" w:eastAsia="Times New Roman" w:hAnsi="Times New Roman" w:cs="Times New Roman"/>
          <w:color w:val="000000"/>
          <w:sz w:val="24"/>
          <w:szCs w:val="24"/>
          <w:lang w:val="en-US" w:eastAsia="tr-TR"/>
        </w:rPr>
        <w:t xml:space="preserve">egulation, and </w:t>
      </w:r>
      <w:r w:rsidR="00F9479B" w:rsidRPr="00EF204C">
        <w:rPr>
          <w:rFonts w:ascii="Times New Roman" w:eastAsia="Times New Roman" w:hAnsi="Times New Roman" w:cs="Times New Roman"/>
          <w:color w:val="000000"/>
          <w:sz w:val="24"/>
          <w:szCs w:val="24"/>
          <w:lang w:val="en-US" w:eastAsia="tr-TR"/>
        </w:rPr>
        <w:t>P</w:t>
      </w:r>
      <w:r w:rsidRPr="00EF204C">
        <w:rPr>
          <w:rFonts w:ascii="Times New Roman" w:eastAsia="Times New Roman" w:hAnsi="Times New Roman" w:cs="Times New Roman"/>
          <w:color w:val="000000"/>
          <w:sz w:val="24"/>
          <w:szCs w:val="24"/>
          <w:lang w:val="en-US" w:eastAsia="tr-TR"/>
        </w:rPr>
        <w:t xml:space="preserve">rivatization of an </w:t>
      </w:r>
      <w:r w:rsidR="00F9479B" w:rsidRPr="00EF204C">
        <w:rPr>
          <w:rFonts w:ascii="Times New Roman" w:eastAsia="Times New Roman" w:hAnsi="Times New Roman" w:cs="Times New Roman"/>
          <w:color w:val="000000"/>
          <w:sz w:val="24"/>
          <w:szCs w:val="24"/>
          <w:lang w:val="en-US" w:eastAsia="tr-TR"/>
        </w:rPr>
        <w:t>I</w:t>
      </w:r>
      <w:r w:rsidRPr="00EF204C">
        <w:rPr>
          <w:rFonts w:ascii="Times New Roman" w:eastAsia="Times New Roman" w:hAnsi="Times New Roman" w:cs="Times New Roman"/>
          <w:color w:val="000000"/>
          <w:sz w:val="24"/>
          <w:szCs w:val="24"/>
          <w:lang w:val="en-US" w:eastAsia="tr-TR"/>
        </w:rPr>
        <w:t xml:space="preserve">nfrastructural </w:t>
      </w:r>
      <w:r w:rsidR="00F9479B" w:rsidRPr="00EF204C">
        <w:rPr>
          <w:rFonts w:ascii="Times New Roman" w:eastAsia="Times New Roman" w:hAnsi="Times New Roman" w:cs="Times New Roman"/>
          <w:color w:val="000000"/>
          <w:sz w:val="24"/>
          <w:szCs w:val="24"/>
          <w:lang w:val="en-US" w:eastAsia="tr-TR"/>
        </w:rPr>
        <w:t>M</w:t>
      </w:r>
      <w:r w:rsidRPr="00EF204C">
        <w:rPr>
          <w:rFonts w:ascii="Times New Roman" w:eastAsia="Times New Roman" w:hAnsi="Times New Roman" w:cs="Times New Roman"/>
          <w:color w:val="000000"/>
          <w:sz w:val="24"/>
          <w:szCs w:val="24"/>
          <w:lang w:val="en-US" w:eastAsia="tr-TR"/>
        </w:rPr>
        <w:t>ulti-network. </w:t>
      </w:r>
      <w:r w:rsidRPr="00EF204C">
        <w:rPr>
          <w:rFonts w:ascii="Times New Roman" w:eastAsia="Times New Roman" w:hAnsi="Times New Roman" w:cs="Times New Roman"/>
          <w:iCs/>
          <w:color w:val="000000"/>
          <w:sz w:val="24"/>
          <w:szCs w:val="24"/>
          <w:lang w:val="en-US" w:eastAsia="tr-TR"/>
        </w:rPr>
        <w:t>Telecommunications Policy</w:t>
      </w:r>
      <w:r w:rsidRPr="00EF204C">
        <w:rPr>
          <w:rFonts w:ascii="Times New Roman" w:eastAsia="Times New Roman" w:hAnsi="Times New Roman" w:cs="Times New Roman"/>
          <w:color w:val="000000"/>
          <w:sz w:val="24"/>
          <w:szCs w:val="24"/>
          <w:lang w:val="en-US" w:eastAsia="tr-TR"/>
        </w:rPr>
        <w:t>, </w:t>
      </w:r>
      <w:r w:rsidR="00F9479B" w:rsidRPr="00EF204C">
        <w:rPr>
          <w:rFonts w:ascii="Times New Roman" w:eastAsia="Times New Roman" w:hAnsi="Times New Roman" w:cs="Times New Roman"/>
          <w:color w:val="000000"/>
          <w:sz w:val="24"/>
          <w:szCs w:val="24"/>
          <w:lang w:val="en-US" w:eastAsia="tr-TR"/>
        </w:rPr>
        <w:t xml:space="preserve">Volume </w:t>
      </w:r>
      <w:r w:rsidRPr="00EF204C">
        <w:rPr>
          <w:rFonts w:ascii="Times New Roman" w:eastAsia="Times New Roman" w:hAnsi="Times New Roman" w:cs="Times New Roman"/>
          <w:iCs/>
          <w:color w:val="000000"/>
          <w:sz w:val="24"/>
          <w:szCs w:val="24"/>
          <w:lang w:val="en-US" w:eastAsia="tr-TR"/>
        </w:rPr>
        <w:t>25</w:t>
      </w:r>
      <w:r w:rsidR="00F9479B" w:rsidRPr="00EF204C">
        <w:rPr>
          <w:rFonts w:ascii="Times New Roman" w:eastAsia="Times New Roman" w:hAnsi="Times New Roman" w:cs="Times New Roman"/>
          <w:iCs/>
          <w:color w:val="000000"/>
          <w:sz w:val="24"/>
          <w:szCs w:val="24"/>
          <w:lang w:val="en-US" w:eastAsia="tr-TR"/>
        </w:rPr>
        <w:t xml:space="preserve">, Issue </w:t>
      </w:r>
      <w:r w:rsidRPr="00EF204C">
        <w:rPr>
          <w:rFonts w:ascii="Times New Roman" w:eastAsia="Times New Roman" w:hAnsi="Times New Roman" w:cs="Times New Roman"/>
          <w:color w:val="000000"/>
          <w:sz w:val="24"/>
          <w:szCs w:val="24"/>
          <w:lang w:val="en-US" w:eastAsia="tr-TR"/>
        </w:rPr>
        <w:t>6,</w:t>
      </w:r>
      <w:r w:rsidR="00F9479B" w:rsidRPr="00EF204C">
        <w:rPr>
          <w:rFonts w:ascii="Times New Roman" w:eastAsia="Times New Roman" w:hAnsi="Times New Roman" w:cs="Times New Roman"/>
          <w:color w:val="000000"/>
          <w:sz w:val="24"/>
          <w:szCs w:val="24"/>
          <w:lang w:val="en-US" w:eastAsia="tr-TR"/>
        </w:rPr>
        <w:t xml:space="preserve"> pp:</w:t>
      </w:r>
      <w:r w:rsidRPr="00EF204C">
        <w:rPr>
          <w:rFonts w:ascii="Times New Roman" w:eastAsia="Times New Roman" w:hAnsi="Times New Roman" w:cs="Times New Roman"/>
          <w:color w:val="000000"/>
          <w:sz w:val="24"/>
          <w:szCs w:val="24"/>
          <w:lang w:val="en-US" w:eastAsia="tr-TR"/>
        </w:rPr>
        <w:t xml:space="preserve"> 381-407.</w:t>
      </w:r>
    </w:p>
    <w:p w14:paraId="3234FD90" w14:textId="194D502C"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 xml:space="preserve">Doyle, G. </w:t>
      </w:r>
      <w:r w:rsidR="004C71FA">
        <w:rPr>
          <w:rFonts w:ascii="Times New Roman" w:eastAsia="Times New Roman" w:hAnsi="Times New Roman" w:cs="Times New Roman"/>
          <w:color w:val="000000"/>
          <w:sz w:val="24"/>
          <w:szCs w:val="24"/>
          <w:lang w:val="en-US" w:eastAsia="tr-TR"/>
        </w:rPr>
        <w:t>&amp;</w:t>
      </w:r>
      <w:r w:rsidRPr="00EF204C">
        <w:rPr>
          <w:rFonts w:ascii="Times New Roman" w:eastAsia="Times New Roman" w:hAnsi="Times New Roman" w:cs="Times New Roman"/>
          <w:color w:val="000000"/>
          <w:sz w:val="24"/>
          <w:szCs w:val="24"/>
          <w:lang w:val="en-US" w:eastAsia="tr-TR"/>
        </w:rPr>
        <w:t xml:space="preserve"> Vick, D.W.</w:t>
      </w:r>
      <w:r w:rsidR="00F9479B"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 xml:space="preserve"> (2005)</w:t>
      </w:r>
      <w:r w:rsidR="00F9479B"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 xml:space="preserve"> The Communications Act 2003: A New Regulatory Framework in the UK</w:t>
      </w:r>
      <w:r w:rsidR="00F9479B"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 xml:space="preserve"> </w:t>
      </w:r>
      <w:r w:rsidRPr="00EF204C">
        <w:rPr>
          <w:rFonts w:ascii="Times New Roman" w:eastAsia="Times New Roman" w:hAnsi="Times New Roman" w:cs="Times New Roman"/>
          <w:iCs/>
          <w:color w:val="000000"/>
          <w:sz w:val="24"/>
          <w:szCs w:val="24"/>
          <w:lang w:val="en-US" w:eastAsia="tr-TR"/>
        </w:rPr>
        <w:t>Convergence</w:t>
      </w:r>
      <w:r w:rsidRPr="00EF204C">
        <w:rPr>
          <w:rFonts w:ascii="Times New Roman" w:eastAsia="Times New Roman" w:hAnsi="Times New Roman" w:cs="Times New Roman"/>
          <w:i/>
          <w:iCs/>
          <w:color w:val="000000"/>
          <w:sz w:val="24"/>
          <w:szCs w:val="24"/>
          <w:lang w:val="en-US" w:eastAsia="tr-TR"/>
        </w:rPr>
        <w:t xml:space="preserve"> </w:t>
      </w:r>
      <w:r w:rsidR="00F9479B" w:rsidRPr="00EF204C">
        <w:rPr>
          <w:rFonts w:ascii="Times New Roman" w:eastAsia="Times New Roman" w:hAnsi="Times New Roman" w:cs="Times New Roman"/>
          <w:iCs/>
          <w:color w:val="000000"/>
          <w:sz w:val="24"/>
          <w:szCs w:val="24"/>
          <w:lang w:val="en-US" w:eastAsia="tr-TR"/>
        </w:rPr>
        <w:t xml:space="preserve">Volume </w:t>
      </w:r>
      <w:r w:rsidRPr="00EF204C">
        <w:rPr>
          <w:rFonts w:ascii="Times New Roman" w:eastAsia="Times New Roman" w:hAnsi="Times New Roman" w:cs="Times New Roman"/>
          <w:color w:val="000000"/>
          <w:sz w:val="24"/>
          <w:szCs w:val="24"/>
          <w:lang w:val="en-US" w:eastAsia="tr-TR"/>
        </w:rPr>
        <w:t>11</w:t>
      </w:r>
      <w:r w:rsidR="00F9479B" w:rsidRPr="00EF204C">
        <w:rPr>
          <w:rFonts w:ascii="Times New Roman" w:eastAsia="Times New Roman" w:hAnsi="Times New Roman" w:cs="Times New Roman"/>
          <w:color w:val="000000"/>
          <w:sz w:val="24"/>
          <w:szCs w:val="24"/>
          <w:lang w:val="en-US" w:eastAsia="tr-TR"/>
        </w:rPr>
        <w:t xml:space="preserve">, Issue </w:t>
      </w:r>
      <w:r w:rsidRPr="00EF204C">
        <w:rPr>
          <w:rFonts w:ascii="Times New Roman" w:eastAsia="Times New Roman" w:hAnsi="Times New Roman" w:cs="Times New Roman"/>
          <w:color w:val="000000"/>
          <w:sz w:val="24"/>
          <w:szCs w:val="24"/>
          <w:lang w:val="en-US" w:eastAsia="tr-TR"/>
        </w:rPr>
        <w:t>3</w:t>
      </w:r>
      <w:r w:rsidR="00F9479B" w:rsidRPr="00EF204C">
        <w:rPr>
          <w:rFonts w:ascii="Times New Roman" w:eastAsia="Times New Roman" w:hAnsi="Times New Roman" w:cs="Times New Roman"/>
          <w:color w:val="000000"/>
          <w:sz w:val="24"/>
          <w:szCs w:val="24"/>
          <w:lang w:val="en-US" w:eastAsia="tr-TR"/>
        </w:rPr>
        <w:t>, pp</w:t>
      </w:r>
      <w:r w:rsidRPr="00EF204C">
        <w:rPr>
          <w:rFonts w:ascii="Times New Roman" w:eastAsia="Times New Roman" w:hAnsi="Times New Roman" w:cs="Times New Roman"/>
          <w:color w:val="000000"/>
          <w:sz w:val="24"/>
          <w:szCs w:val="24"/>
          <w:lang w:val="en-US" w:eastAsia="tr-TR"/>
        </w:rPr>
        <w:t>: 75–94.</w:t>
      </w:r>
    </w:p>
    <w:p w14:paraId="35F05C53" w14:textId="4D8E0542"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proofErr w:type="spellStart"/>
      <w:r w:rsidRPr="00EF204C">
        <w:rPr>
          <w:rFonts w:ascii="Times New Roman" w:eastAsia="Times New Roman" w:hAnsi="Times New Roman" w:cs="Times New Roman"/>
          <w:color w:val="000000"/>
          <w:sz w:val="24"/>
          <w:szCs w:val="24"/>
          <w:lang w:val="en-US" w:eastAsia="tr-TR"/>
        </w:rPr>
        <w:t>Elert</w:t>
      </w:r>
      <w:proofErr w:type="spellEnd"/>
      <w:r w:rsidRPr="00EF204C">
        <w:rPr>
          <w:rFonts w:ascii="Times New Roman" w:eastAsia="Times New Roman" w:hAnsi="Times New Roman" w:cs="Times New Roman"/>
          <w:color w:val="000000"/>
          <w:sz w:val="24"/>
          <w:szCs w:val="24"/>
          <w:lang w:val="en-US" w:eastAsia="tr-TR"/>
        </w:rPr>
        <w:t xml:space="preserve">, N., </w:t>
      </w:r>
      <w:proofErr w:type="spellStart"/>
      <w:r w:rsidRPr="00EF204C">
        <w:rPr>
          <w:rFonts w:ascii="Times New Roman" w:eastAsia="Times New Roman" w:hAnsi="Times New Roman" w:cs="Times New Roman"/>
          <w:color w:val="000000"/>
          <w:sz w:val="24"/>
          <w:szCs w:val="24"/>
          <w:lang w:val="en-US" w:eastAsia="tr-TR"/>
        </w:rPr>
        <w:t>Henrekson</w:t>
      </w:r>
      <w:proofErr w:type="spellEnd"/>
      <w:r w:rsidRPr="00EF204C">
        <w:rPr>
          <w:rFonts w:ascii="Times New Roman" w:eastAsia="Times New Roman" w:hAnsi="Times New Roman" w:cs="Times New Roman"/>
          <w:color w:val="000000"/>
          <w:sz w:val="24"/>
          <w:szCs w:val="24"/>
          <w:lang w:val="en-US" w:eastAsia="tr-TR"/>
        </w:rPr>
        <w:t xml:space="preserve">, M., </w:t>
      </w:r>
      <w:r w:rsidR="00636189">
        <w:rPr>
          <w:rFonts w:ascii="Times New Roman" w:eastAsia="Times New Roman" w:hAnsi="Times New Roman" w:cs="Times New Roman"/>
          <w:color w:val="000000"/>
          <w:sz w:val="24"/>
          <w:szCs w:val="24"/>
          <w:lang w:val="en-US" w:eastAsia="tr-TR"/>
        </w:rPr>
        <w:t>&amp;</w:t>
      </w:r>
      <w:r w:rsidR="00F9479B" w:rsidRPr="00EF204C">
        <w:rPr>
          <w:rFonts w:ascii="Times New Roman" w:eastAsia="Times New Roman" w:hAnsi="Times New Roman" w:cs="Times New Roman"/>
          <w:color w:val="000000"/>
          <w:sz w:val="24"/>
          <w:szCs w:val="24"/>
          <w:lang w:val="en-US" w:eastAsia="tr-TR"/>
        </w:rPr>
        <w:t xml:space="preserve"> </w:t>
      </w:r>
      <w:proofErr w:type="spellStart"/>
      <w:r w:rsidRPr="00EF204C">
        <w:rPr>
          <w:rFonts w:ascii="Times New Roman" w:eastAsia="Times New Roman" w:hAnsi="Times New Roman" w:cs="Times New Roman"/>
          <w:color w:val="000000"/>
          <w:sz w:val="24"/>
          <w:szCs w:val="24"/>
          <w:lang w:val="en-US" w:eastAsia="tr-TR"/>
        </w:rPr>
        <w:t>Wernberg</w:t>
      </w:r>
      <w:proofErr w:type="spellEnd"/>
      <w:r w:rsidRPr="00EF204C">
        <w:rPr>
          <w:rFonts w:ascii="Times New Roman" w:eastAsia="Times New Roman" w:hAnsi="Times New Roman" w:cs="Times New Roman"/>
          <w:color w:val="000000"/>
          <w:sz w:val="24"/>
          <w:szCs w:val="24"/>
          <w:lang w:val="en-US" w:eastAsia="tr-TR"/>
        </w:rPr>
        <w:t>, J.</w:t>
      </w:r>
      <w:r w:rsidR="00F9479B"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 xml:space="preserve"> (2016). Two </w:t>
      </w:r>
      <w:r w:rsidR="00F9479B" w:rsidRPr="00EF204C">
        <w:rPr>
          <w:rFonts w:ascii="Times New Roman" w:eastAsia="Times New Roman" w:hAnsi="Times New Roman" w:cs="Times New Roman"/>
          <w:color w:val="000000"/>
          <w:sz w:val="24"/>
          <w:szCs w:val="24"/>
          <w:lang w:val="en-US" w:eastAsia="tr-TR"/>
        </w:rPr>
        <w:t>S</w:t>
      </w:r>
      <w:r w:rsidRPr="00EF204C">
        <w:rPr>
          <w:rFonts w:ascii="Times New Roman" w:eastAsia="Times New Roman" w:hAnsi="Times New Roman" w:cs="Times New Roman"/>
          <w:color w:val="000000"/>
          <w:sz w:val="24"/>
          <w:szCs w:val="24"/>
          <w:lang w:val="en-US" w:eastAsia="tr-TR"/>
        </w:rPr>
        <w:t xml:space="preserve">ides to the </w:t>
      </w:r>
      <w:r w:rsidR="00F9479B" w:rsidRPr="00EF204C">
        <w:rPr>
          <w:rFonts w:ascii="Times New Roman" w:eastAsia="Times New Roman" w:hAnsi="Times New Roman" w:cs="Times New Roman"/>
          <w:color w:val="000000"/>
          <w:sz w:val="24"/>
          <w:szCs w:val="24"/>
          <w:lang w:val="en-US" w:eastAsia="tr-TR"/>
        </w:rPr>
        <w:t>E</w:t>
      </w:r>
      <w:r w:rsidRPr="00EF204C">
        <w:rPr>
          <w:rFonts w:ascii="Times New Roman" w:eastAsia="Times New Roman" w:hAnsi="Times New Roman" w:cs="Times New Roman"/>
          <w:color w:val="000000"/>
          <w:sz w:val="24"/>
          <w:szCs w:val="24"/>
          <w:lang w:val="en-US" w:eastAsia="tr-TR"/>
        </w:rPr>
        <w:t xml:space="preserve">vasion: The Pirate Bay and the </w:t>
      </w:r>
      <w:r w:rsidR="00F9479B" w:rsidRPr="00EF204C">
        <w:rPr>
          <w:rFonts w:ascii="Times New Roman" w:eastAsia="Times New Roman" w:hAnsi="Times New Roman" w:cs="Times New Roman"/>
          <w:color w:val="000000"/>
          <w:sz w:val="24"/>
          <w:szCs w:val="24"/>
          <w:lang w:val="en-US" w:eastAsia="tr-TR"/>
        </w:rPr>
        <w:t>I</w:t>
      </w:r>
      <w:r w:rsidRPr="00EF204C">
        <w:rPr>
          <w:rFonts w:ascii="Times New Roman" w:eastAsia="Times New Roman" w:hAnsi="Times New Roman" w:cs="Times New Roman"/>
          <w:color w:val="000000"/>
          <w:sz w:val="24"/>
          <w:szCs w:val="24"/>
          <w:lang w:val="en-US" w:eastAsia="tr-TR"/>
        </w:rPr>
        <w:t xml:space="preserve">nterdependencies of </w:t>
      </w:r>
      <w:r w:rsidR="00F9479B" w:rsidRPr="00EF204C">
        <w:rPr>
          <w:rFonts w:ascii="Times New Roman" w:eastAsia="Times New Roman" w:hAnsi="Times New Roman" w:cs="Times New Roman"/>
          <w:color w:val="000000"/>
          <w:sz w:val="24"/>
          <w:szCs w:val="24"/>
          <w:lang w:val="en-US" w:eastAsia="tr-TR"/>
        </w:rPr>
        <w:t>E</w:t>
      </w:r>
      <w:r w:rsidRPr="00EF204C">
        <w:rPr>
          <w:rFonts w:ascii="Times New Roman" w:eastAsia="Times New Roman" w:hAnsi="Times New Roman" w:cs="Times New Roman"/>
          <w:color w:val="000000"/>
          <w:sz w:val="24"/>
          <w:szCs w:val="24"/>
          <w:lang w:val="en-US" w:eastAsia="tr-TR"/>
        </w:rPr>
        <w:t xml:space="preserve">vasive </w:t>
      </w:r>
      <w:r w:rsidR="00F9479B" w:rsidRPr="00EF204C">
        <w:rPr>
          <w:rFonts w:ascii="Times New Roman" w:eastAsia="Times New Roman" w:hAnsi="Times New Roman" w:cs="Times New Roman"/>
          <w:color w:val="000000"/>
          <w:sz w:val="24"/>
          <w:szCs w:val="24"/>
          <w:lang w:val="en-US" w:eastAsia="tr-TR"/>
        </w:rPr>
        <w:t>E</w:t>
      </w:r>
      <w:r w:rsidRPr="00EF204C">
        <w:rPr>
          <w:rFonts w:ascii="Times New Roman" w:eastAsia="Times New Roman" w:hAnsi="Times New Roman" w:cs="Times New Roman"/>
          <w:color w:val="000000"/>
          <w:sz w:val="24"/>
          <w:szCs w:val="24"/>
          <w:lang w:val="en-US" w:eastAsia="tr-TR"/>
        </w:rPr>
        <w:t>ntrepreneurship. </w:t>
      </w:r>
      <w:r w:rsidRPr="00EF204C">
        <w:rPr>
          <w:rFonts w:ascii="Times New Roman" w:eastAsia="Times New Roman" w:hAnsi="Times New Roman" w:cs="Times New Roman"/>
          <w:iCs/>
          <w:color w:val="000000"/>
          <w:sz w:val="24"/>
          <w:szCs w:val="24"/>
          <w:lang w:val="en-US" w:eastAsia="tr-TR"/>
        </w:rPr>
        <w:t>Journal of Entrepreneurship and Public Policy</w:t>
      </w:r>
      <w:r w:rsidRPr="00EF204C">
        <w:rPr>
          <w:rFonts w:ascii="Times New Roman" w:eastAsia="Times New Roman" w:hAnsi="Times New Roman" w:cs="Times New Roman"/>
          <w:color w:val="000000"/>
          <w:sz w:val="24"/>
          <w:szCs w:val="24"/>
          <w:lang w:val="en-US" w:eastAsia="tr-TR"/>
        </w:rPr>
        <w:t>, </w:t>
      </w:r>
      <w:r w:rsidR="00F9479B" w:rsidRPr="00EF204C">
        <w:rPr>
          <w:rFonts w:ascii="Times New Roman" w:eastAsia="Times New Roman" w:hAnsi="Times New Roman" w:cs="Times New Roman"/>
          <w:color w:val="000000"/>
          <w:sz w:val="24"/>
          <w:szCs w:val="24"/>
          <w:lang w:val="en-US" w:eastAsia="tr-TR"/>
        </w:rPr>
        <w:t xml:space="preserve">Volume </w:t>
      </w:r>
      <w:r w:rsidRPr="00EF204C">
        <w:rPr>
          <w:rFonts w:ascii="Times New Roman" w:eastAsia="Times New Roman" w:hAnsi="Times New Roman" w:cs="Times New Roman"/>
          <w:iCs/>
          <w:color w:val="000000"/>
          <w:sz w:val="24"/>
          <w:szCs w:val="24"/>
          <w:lang w:val="en-US" w:eastAsia="tr-TR"/>
        </w:rPr>
        <w:t>5</w:t>
      </w:r>
      <w:r w:rsidR="00F9479B" w:rsidRPr="00EF204C">
        <w:rPr>
          <w:rFonts w:ascii="Times New Roman" w:eastAsia="Times New Roman" w:hAnsi="Times New Roman" w:cs="Times New Roman"/>
          <w:iCs/>
          <w:color w:val="000000"/>
          <w:sz w:val="24"/>
          <w:szCs w:val="24"/>
          <w:lang w:val="en-US" w:eastAsia="tr-TR"/>
        </w:rPr>
        <w:t xml:space="preserve">, Issue </w:t>
      </w:r>
      <w:r w:rsidRPr="00EF204C">
        <w:rPr>
          <w:rFonts w:ascii="Times New Roman" w:eastAsia="Times New Roman" w:hAnsi="Times New Roman" w:cs="Times New Roman"/>
          <w:color w:val="000000"/>
          <w:sz w:val="24"/>
          <w:szCs w:val="24"/>
          <w:lang w:val="en-US" w:eastAsia="tr-TR"/>
        </w:rPr>
        <w:t>2,</w:t>
      </w:r>
      <w:r w:rsidR="00F9479B" w:rsidRPr="00EF204C">
        <w:rPr>
          <w:rFonts w:ascii="Times New Roman" w:eastAsia="Times New Roman" w:hAnsi="Times New Roman" w:cs="Times New Roman"/>
          <w:color w:val="000000"/>
          <w:sz w:val="24"/>
          <w:szCs w:val="24"/>
          <w:lang w:val="en-US" w:eastAsia="tr-TR"/>
        </w:rPr>
        <w:t xml:space="preserve"> pp:</w:t>
      </w:r>
      <w:r w:rsidRPr="00EF204C">
        <w:rPr>
          <w:rFonts w:ascii="Times New Roman" w:eastAsia="Times New Roman" w:hAnsi="Times New Roman" w:cs="Times New Roman"/>
          <w:color w:val="000000"/>
          <w:sz w:val="24"/>
          <w:szCs w:val="24"/>
          <w:lang w:val="en-US" w:eastAsia="tr-TR"/>
        </w:rPr>
        <w:t xml:space="preserve"> 176-200.</w:t>
      </w:r>
    </w:p>
    <w:p w14:paraId="61129BEA" w14:textId="7953F4C8"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proofErr w:type="spellStart"/>
      <w:r w:rsidRPr="00EF204C">
        <w:rPr>
          <w:rFonts w:ascii="Times New Roman" w:eastAsia="Times New Roman" w:hAnsi="Times New Roman" w:cs="Times New Roman"/>
          <w:color w:val="000000"/>
          <w:sz w:val="24"/>
          <w:szCs w:val="24"/>
          <w:lang w:val="en-US" w:eastAsia="tr-TR"/>
        </w:rPr>
        <w:t>Falch</w:t>
      </w:r>
      <w:proofErr w:type="spellEnd"/>
      <w:r w:rsidRPr="00EF204C">
        <w:rPr>
          <w:rFonts w:ascii="Times New Roman" w:eastAsia="Times New Roman" w:hAnsi="Times New Roman" w:cs="Times New Roman"/>
          <w:color w:val="000000"/>
          <w:sz w:val="24"/>
          <w:szCs w:val="24"/>
          <w:lang w:val="en-US" w:eastAsia="tr-TR"/>
        </w:rPr>
        <w:t xml:space="preserve">, M., &amp; </w:t>
      </w:r>
      <w:proofErr w:type="spellStart"/>
      <w:r w:rsidRPr="00EF204C">
        <w:rPr>
          <w:rFonts w:ascii="Times New Roman" w:eastAsia="Times New Roman" w:hAnsi="Times New Roman" w:cs="Times New Roman"/>
          <w:color w:val="000000"/>
          <w:sz w:val="24"/>
          <w:szCs w:val="24"/>
          <w:lang w:val="en-US" w:eastAsia="tr-TR"/>
        </w:rPr>
        <w:t>Tadayoni</w:t>
      </w:r>
      <w:proofErr w:type="spellEnd"/>
      <w:r w:rsidRPr="00EF204C">
        <w:rPr>
          <w:rFonts w:ascii="Times New Roman" w:eastAsia="Times New Roman" w:hAnsi="Times New Roman" w:cs="Times New Roman"/>
          <w:color w:val="000000"/>
          <w:sz w:val="24"/>
          <w:szCs w:val="24"/>
          <w:lang w:val="en-US" w:eastAsia="tr-TR"/>
        </w:rPr>
        <w:t>, R.</w:t>
      </w:r>
      <w:r w:rsidR="00F9479B"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 xml:space="preserve"> (2014). Regulation of </w:t>
      </w:r>
      <w:r w:rsidR="00F9479B" w:rsidRPr="00EF204C">
        <w:rPr>
          <w:rFonts w:ascii="Times New Roman" w:eastAsia="Times New Roman" w:hAnsi="Times New Roman" w:cs="Times New Roman"/>
          <w:color w:val="000000"/>
          <w:sz w:val="24"/>
          <w:szCs w:val="24"/>
          <w:lang w:val="en-US" w:eastAsia="tr-TR"/>
        </w:rPr>
        <w:t>I</w:t>
      </w:r>
      <w:r w:rsidRPr="00EF204C">
        <w:rPr>
          <w:rFonts w:ascii="Times New Roman" w:eastAsia="Times New Roman" w:hAnsi="Times New Roman" w:cs="Times New Roman"/>
          <w:color w:val="000000"/>
          <w:sz w:val="24"/>
          <w:szCs w:val="24"/>
          <w:lang w:val="en-US" w:eastAsia="tr-TR"/>
        </w:rPr>
        <w:t xml:space="preserve">nternational </w:t>
      </w:r>
      <w:r w:rsidR="00F9479B" w:rsidRPr="00EF204C">
        <w:rPr>
          <w:rFonts w:ascii="Times New Roman" w:eastAsia="Times New Roman" w:hAnsi="Times New Roman" w:cs="Times New Roman"/>
          <w:color w:val="000000"/>
          <w:sz w:val="24"/>
          <w:szCs w:val="24"/>
          <w:lang w:val="en-US" w:eastAsia="tr-TR"/>
        </w:rPr>
        <w:t>R</w:t>
      </w:r>
      <w:r w:rsidRPr="00EF204C">
        <w:rPr>
          <w:rFonts w:ascii="Times New Roman" w:eastAsia="Times New Roman" w:hAnsi="Times New Roman" w:cs="Times New Roman"/>
          <w:color w:val="000000"/>
          <w:sz w:val="24"/>
          <w:szCs w:val="24"/>
          <w:lang w:val="en-US" w:eastAsia="tr-TR"/>
        </w:rPr>
        <w:t xml:space="preserve">oaming </w:t>
      </w:r>
      <w:r w:rsidR="00F9479B" w:rsidRPr="00EF204C">
        <w:rPr>
          <w:rFonts w:ascii="Times New Roman" w:eastAsia="Times New Roman" w:hAnsi="Times New Roman" w:cs="Times New Roman"/>
          <w:color w:val="000000"/>
          <w:sz w:val="24"/>
          <w:szCs w:val="24"/>
          <w:lang w:val="en-US" w:eastAsia="tr-TR"/>
        </w:rPr>
        <w:t>D</w:t>
      </w:r>
      <w:r w:rsidRPr="00EF204C">
        <w:rPr>
          <w:rFonts w:ascii="Times New Roman" w:eastAsia="Times New Roman" w:hAnsi="Times New Roman" w:cs="Times New Roman"/>
          <w:color w:val="000000"/>
          <w:sz w:val="24"/>
          <w:szCs w:val="24"/>
          <w:lang w:val="en-US" w:eastAsia="tr-TR"/>
        </w:rPr>
        <w:t xml:space="preserve">ata </w:t>
      </w:r>
      <w:r w:rsidR="00F9479B" w:rsidRPr="00EF204C">
        <w:rPr>
          <w:rFonts w:ascii="Times New Roman" w:eastAsia="Times New Roman" w:hAnsi="Times New Roman" w:cs="Times New Roman"/>
          <w:color w:val="000000"/>
          <w:sz w:val="24"/>
          <w:szCs w:val="24"/>
          <w:lang w:val="en-US" w:eastAsia="tr-TR"/>
        </w:rPr>
        <w:t>S</w:t>
      </w:r>
      <w:r w:rsidRPr="00EF204C">
        <w:rPr>
          <w:rFonts w:ascii="Times New Roman" w:eastAsia="Times New Roman" w:hAnsi="Times New Roman" w:cs="Times New Roman"/>
          <w:color w:val="000000"/>
          <w:sz w:val="24"/>
          <w:szCs w:val="24"/>
          <w:lang w:val="en-US" w:eastAsia="tr-TR"/>
        </w:rPr>
        <w:t>ervices within the EU. </w:t>
      </w:r>
      <w:r w:rsidRPr="00EF204C">
        <w:rPr>
          <w:rFonts w:ascii="Times New Roman" w:eastAsia="Times New Roman" w:hAnsi="Times New Roman" w:cs="Times New Roman"/>
          <w:iCs/>
          <w:color w:val="000000"/>
          <w:sz w:val="24"/>
          <w:szCs w:val="24"/>
          <w:lang w:val="en-US" w:eastAsia="tr-TR"/>
        </w:rPr>
        <w:t>International Economics and Economic Policy</w:t>
      </w:r>
      <w:r w:rsidRPr="00EF204C">
        <w:rPr>
          <w:rFonts w:ascii="Times New Roman" w:eastAsia="Times New Roman" w:hAnsi="Times New Roman" w:cs="Times New Roman"/>
          <w:color w:val="000000"/>
          <w:sz w:val="24"/>
          <w:szCs w:val="24"/>
          <w:lang w:val="en-US" w:eastAsia="tr-TR"/>
        </w:rPr>
        <w:t>,</w:t>
      </w:r>
      <w:r w:rsidR="00F9479B" w:rsidRPr="00EF204C">
        <w:rPr>
          <w:rFonts w:ascii="Times New Roman" w:eastAsia="Times New Roman" w:hAnsi="Times New Roman" w:cs="Times New Roman"/>
          <w:color w:val="000000"/>
          <w:sz w:val="24"/>
          <w:szCs w:val="24"/>
          <w:lang w:val="en-US" w:eastAsia="tr-TR"/>
        </w:rPr>
        <w:t xml:space="preserve"> Volume</w:t>
      </w:r>
      <w:r w:rsidRPr="00EF204C">
        <w:rPr>
          <w:rFonts w:ascii="Times New Roman" w:eastAsia="Times New Roman" w:hAnsi="Times New Roman" w:cs="Times New Roman"/>
          <w:color w:val="000000"/>
          <w:sz w:val="24"/>
          <w:szCs w:val="24"/>
          <w:lang w:val="en-US" w:eastAsia="tr-TR"/>
        </w:rPr>
        <w:t> </w:t>
      </w:r>
      <w:r w:rsidRPr="00EF204C">
        <w:rPr>
          <w:rFonts w:ascii="Times New Roman" w:eastAsia="Times New Roman" w:hAnsi="Times New Roman" w:cs="Times New Roman"/>
          <w:iCs/>
          <w:color w:val="000000"/>
          <w:sz w:val="24"/>
          <w:szCs w:val="24"/>
          <w:lang w:val="en-US" w:eastAsia="tr-TR"/>
        </w:rPr>
        <w:t>11</w:t>
      </w:r>
      <w:r w:rsidR="00F9479B" w:rsidRPr="00EF204C">
        <w:rPr>
          <w:rFonts w:ascii="Times New Roman" w:eastAsia="Times New Roman" w:hAnsi="Times New Roman" w:cs="Times New Roman"/>
          <w:iCs/>
          <w:color w:val="000000"/>
          <w:sz w:val="24"/>
          <w:szCs w:val="24"/>
          <w:lang w:val="en-US" w:eastAsia="tr-TR"/>
        </w:rPr>
        <w:t xml:space="preserve">, Issue </w:t>
      </w:r>
      <w:r w:rsidRPr="00EF204C">
        <w:rPr>
          <w:rFonts w:ascii="Times New Roman" w:eastAsia="Times New Roman" w:hAnsi="Times New Roman" w:cs="Times New Roman"/>
          <w:color w:val="000000"/>
          <w:sz w:val="24"/>
          <w:szCs w:val="24"/>
          <w:lang w:val="en-US" w:eastAsia="tr-TR"/>
        </w:rPr>
        <w:t>1-2,</w:t>
      </w:r>
      <w:r w:rsidR="00F9479B" w:rsidRPr="00EF204C">
        <w:rPr>
          <w:rFonts w:ascii="Times New Roman" w:eastAsia="Times New Roman" w:hAnsi="Times New Roman" w:cs="Times New Roman"/>
          <w:color w:val="000000"/>
          <w:sz w:val="24"/>
          <w:szCs w:val="24"/>
          <w:lang w:val="en-US" w:eastAsia="tr-TR"/>
        </w:rPr>
        <w:t xml:space="preserve"> pp:</w:t>
      </w:r>
      <w:r w:rsidRPr="00EF204C">
        <w:rPr>
          <w:rFonts w:ascii="Times New Roman" w:eastAsia="Times New Roman" w:hAnsi="Times New Roman" w:cs="Times New Roman"/>
          <w:color w:val="000000"/>
          <w:sz w:val="24"/>
          <w:szCs w:val="24"/>
          <w:lang w:val="en-US" w:eastAsia="tr-TR"/>
        </w:rPr>
        <w:t xml:space="preserve"> 81-95.</w:t>
      </w:r>
    </w:p>
    <w:p w14:paraId="21F44FF4" w14:textId="2ABECC3F"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proofErr w:type="gramStart"/>
      <w:r w:rsidRPr="00EF204C">
        <w:rPr>
          <w:rFonts w:ascii="Times New Roman" w:eastAsia="Times New Roman" w:hAnsi="Times New Roman" w:cs="Times New Roman"/>
          <w:color w:val="000000"/>
          <w:sz w:val="24"/>
          <w:szCs w:val="24"/>
          <w:lang w:val="en-US" w:eastAsia="tr-TR"/>
        </w:rPr>
        <w:lastRenderedPageBreak/>
        <w:t>FCC.</w:t>
      </w:r>
      <w:r w:rsidR="00F9479B" w:rsidRPr="00EF204C">
        <w:rPr>
          <w:rFonts w:ascii="Times New Roman" w:eastAsia="Times New Roman" w:hAnsi="Times New Roman" w:cs="Times New Roman"/>
          <w:color w:val="000000"/>
          <w:sz w:val="24"/>
          <w:szCs w:val="24"/>
          <w:lang w:val="en-US" w:eastAsia="tr-TR"/>
        </w:rPr>
        <w:t>,</w:t>
      </w:r>
      <w:proofErr w:type="gramEnd"/>
      <w:r w:rsidRPr="00EF204C">
        <w:rPr>
          <w:rFonts w:ascii="Times New Roman" w:eastAsia="Times New Roman" w:hAnsi="Times New Roman" w:cs="Times New Roman"/>
          <w:color w:val="000000"/>
          <w:sz w:val="24"/>
          <w:szCs w:val="24"/>
          <w:lang w:val="en-US" w:eastAsia="tr-TR"/>
        </w:rPr>
        <w:t xml:space="preserve"> (2015). Report and </w:t>
      </w:r>
      <w:r w:rsidR="00F9479B" w:rsidRPr="00EF204C">
        <w:rPr>
          <w:rFonts w:ascii="Times New Roman" w:eastAsia="Times New Roman" w:hAnsi="Times New Roman" w:cs="Times New Roman"/>
          <w:color w:val="000000"/>
          <w:sz w:val="24"/>
          <w:szCs w:val="24"/>
          <w:lang w:val="en-US" w:eastAsia="tr-TR"/>
        </w:rPr>
        <w:t>O</w:t>
      </w:r>
      <w:r w:rsidRPr="00EF204C">
        <w:rPr>
          <w:rFonts w:ascii="Times New Roman" w:eastAsia="Times New Roman" w:hAnsi="Times New Roman" w:cs="Times New Roman"/>
          <w:color w:val="000000"/>
          <w:sz w:val="24"/>
          <w:szCs w:val="24"/>
          <w:lang w:val="en-US" w:eastAsia="tr-TR"/>
        </w:rPr>
        <w:t xml:space="preserve">rder on </w:t>
      </w:r>
      <w:r w:rsidR="00F9479B" w:rsidRPr="00EF204C">
        <w:rPr>
          <w:rFonts w:ascii="Times New Roman" w:eastAsia="Times New Roman" w:hAnsi="Times New Roman" w:cs="Times New Roman"/>
          <w:color w:val="000000"/>
          <w:sz w:val="24"/>
          <w:szCs w:val="24"/>
          <w:lang w:val="en-US" w:eastAsia="tr-TR"/>
        </w:rPr>
        <w:t>R</w:t>
      </w:r>
      <w:r w:rsidRPr="00EF204C">
        <w:rPr>
          <w:rFonts w:ascii="Times New Roman" w:eastAsia="Times New Roman" w:hAnsi="Times New Roman" w:cs="Times New Roman"/>
          <w:color w:val="000000"/>
          <w:sz w:val="24"/>
          <w:szCs w:val="24"/>
          <w:lang w:val="en-US" w:eastAsia="tr-TR"/>
        </w:rPr>
        <w:t xml:space="preserve">emand, </w:t>
      </w:r>
      <w:r w:rsidR="00F9479B" w:rsidRPr="00EF204C">
        <w:rPr>
          <w:rFonts w:ascii="Times New Roman" w:eastAsia="Times New Roman" w:hAnsi="Times New Roman" w:cs="Times New Roman"/>
          <w:color w:val="000000"/>
          <w:sz w:val="24"/>
          <w:szCs w:val="24"/>
          <w:lang w:val="en-US" w:eastAsia="tr-TR"/>
        </w:rPr>
        <w:t>D</w:t>
      </w:r>
      <w:r w:rsidRPr="00EF204C">
        <w:rPr>
          <w:rFonts w:ascii="Times New Roman" w:eastAsia="Times New Roman" w:hAnsi="Times New Roman" w:cs="Times New Roman"/>
          <w:color w:val="000000"/>
          <w:sz w:val="24"/>
          <w:szCs w:val="24"/>
          <w:lang w:val="en-US" w:eastAsia="tr-TR"/>
        </w:rPr>
        <w:t xml:space="preserve">eclaratory </w:t>
      </w:r>
      <w:r w:rsidR="00F9479B" w:rsidRPr="00EF204C">
        <w:rPr>
          <w:rFonts w:ascii="Times New Roman" w:eastAsia="Times New Roman" w:hAnsi="Times New Roman" w:cs="Times New Roman"/>
          <w:color w:val="000000"/>
          <w:sz w:val="24"/>
          <w:szCs w:val="24"/>
          <w:lang w:val="en-US" w:eastAsia="tr-TR"/>
        </w:rPr>
        <w:t>R</w:t>
      </w:r>
      <w:r w:rsidRPr="00EF204C">
        <w:rPr>
          <w:rFonts w:ascii="Times New Roman" w:eastAsia="Times New Roman" w:hAnsi="Times New Roman" w:cs="Times New Roman"/>
          <w:color w:val="000000"/>
          <w:sz w:val="24"/>
          <w:szCs w:val="24"/>
          <w:lang w:val="en-US" w:eastAsia="tr-TR"/>
        </w:rPr>
        <w:t xml:space="preserve">uling, and </w:t>
      </w:r>
      <w:r w:rsidR="00F9479B" w:rsidRPr="00EF204C">
        <w:rPr>
          <w:rFonts w:ascii="Times New Roman" w:eastAsia="Times New Roman" w:hAnsi="Times New Roman" w:cs="Times New Roman"/>
          <w:color w:val="000000"/>
          <w:sz w:val="24"/>
          <w:szCs w:val="24"/>
          <w:lang w:val="en-US" w:eastAsia="tr-TR"/>
        </w:rPr>
        <w:t>O</w:t>
      </w:r>
      <w:r w:rsidRPr="00EF204C">
        <w:rPr>
          <w:rFonts w:ascii="Times New Roman" w:eastAsia="Times New Roman" w:hAnsi="Times New Roman" w:cs="Times New Roman"/>
          <w:color w:val="000000"/>
          <w:sz w:val="24"/>
          <w:szCs w:val="24"/>
          <w:lang w:val="en-US" w:eastAsia="tr-TR"/>
        </w:rPr>
        <w:t>rder. FCC 15-24.</w:t>
      </w:r>
    </w:p>
    <w:p w14:paraId="34AC055B" w14:textId="00EF64EC"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proofErr w:type="spellStart"/>
      <w:r w:rsidRPr="00EF204C">
        <w:rPr>
          <w:rFonts w:ascii="Times New Roman" w:eastAsia="Times New Roman" w:hAnsi="Times New Roman" w:cs="Times New Roman"/>
          <w:color w:val="000000"/>
          <w:sz w:val="24"/>
          <w:szCs w:val="24"/>
          <w:lang w:val="en-US" w:eastAsia="tr-TR"/>
        </w:rPr>
        <w:t>Gasparini</w:t>
      </w:r>
      <w:proofErr w:type="spellEnd"/>
      <w:r w:rsidRPr="00EF204C">
        <w:rPr>
          <w:rFonts w:ascii="Times New Roman" w:eastAsia="Times New Roman" w:hAnsi="Times New Roman" w:cs="Times New Roman"/>
          <w:color w:val="000000"/>
          <w:sz w:val="24"/>
          <w:szCs w:val="24"/>
          <w:lang w:val="en-US" w:eastAsia="tr-TR"/>
        </w:rPr>
        <w:t>, J.</w:t>
      </w:r>
      <w:r w:rsidR="00F9479B"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 xml:space="preserve"> (2014). Hello, Congress: The Phone</w:t>
      </w:r>
      <w:r w:rsidR="00104A0E"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 xml:space="preserve">s for </w:t>
      </w:r>
      <w:proofErr w:type="gramStart"/>
      <w:r w:rsidRPr="00EF204C">
        <w:rPr>
          <w:rFonts w:ascii="Times New Roman" w:eastAsia="Times New Roman" w:hAnsi="Times New Roman" w:cs="Times New Roman"/>
          <w:color w:val="000000"/>
          <w:sz w:val="24"/>
          <w:szCs w:val="24"/>
          <w:lang w:val="en-US" w:eastAsia="tr-TR"/>
        </w:rPr>
        <w:t>You</w:t>
      </w:r>
      <w:proofErr w:type="gramEnd"/>
      <w:r w:rsidRPr="00EF204C">
        <w:rPr>
          <w:rFonts w:ascii="Times New Roman" w:eastAsia="Times New Roman" w:hAnsi="Times New Roman" w:cs="Times New Roman"/>
          <w:color w:val="000000"/>
          <w:sz w:val="24"/>
          <w:szCs w:val="24"/>
          <w:lang w:val="en-US" w:eastAsia="tr-TR"/>
        </w:rPr>
        <w:t>: Facilitating the IP Transition While Moving toward a Layers-Based Regulatory Model. </w:t>
      </w:r>
      <w:r w:rsidRPr="00EF204C">
        <w:rPr>
          <w:rFonts w:ascii="Times New Roman" w:eastAsia="Times New Roman" w:hAnsi="Times New Roman" w:cs="Times New Roman"/>
          <w:iCs/>
          <w:color w:val="000000"/>
          <w:sz w:val="24"/>
          <w:szCs w:val="24"/>
          <w:lang w:val="en-US" w:eastAsia="tr-TR"/>
        </w:rPr>
        <w:t>Fed. Comm. LJ</w:t>
      </w:r>
      <w:r w:rsidRPr="00EF204C">
        <w:rPr>
          <w:rFonts w:ascii="Times New Roman" w:eastAsia="Times New Roman" w:hAnsi="Times New Roman" w:cs="Times New Roman"/>
          <w:color w:val="000000"/>
          <w:sz w:val="24"/>
          <w:szCs w:val="24"/>
          <w:lang w:val="en-US" w:eastAsia="tr-TR"/>
        </w:rPr>
        <w:t>, </w:t>
      </w:r>
      <w:r w:rsidR="00F9479B" w:rsidRPr="00EF204C">
        <w:rPr>
          <w:rFonts w:ascii="Times New Roman" w:eastAsia="Times New Roman" w:hAnsi="Times New Roman" w:cs="Times New Roman"/>
          <w:color w:val="000000"/>
          <w:sz w:val="24"/>
          <w:szCs w:val="24"/>
          <w:lang w:val="en-US" w:eastAsia="tr-TR"/>
        </w:rPr>
        <w:t xml:space="preserve">Volume </w:t>
      </w:r>
      <w:r w:rsidRPr="00EF204C">
        <w:rPr>
          <w:rFonts w:ascii="Times New Roman" w:eastAsia="Times New Roman" w:hAnsi="Times New Roman" w:cs="Times New Roman"/>
          <w:iCs/>
          <w:color w:val="000000"/>
          <w:sz w:val="24"/>
          <w:szCs w:val="24"/>
          <w:lang w:val="en-US" w:eastAsia="tr-TR"/>
        </w:rPr>
        <w:t>67</w:t>
      </w:r>
      <w:r w:rsidRPr="00EF204C">
        <w:rPr>
          <w:rFonts w:ascii="Times New Roman" w:eastAsia="Times New Roman" w:hAnsi="Times New Roman" w:cs="Times New Roman"/>
          <w:color w:val="000000"/>
          <w:sz w:val="24"/>
          <w:szCs w:val="24"/>
          <w:lang w:val="en-US" w:eastAsia="tr-TR"/>
        </w:rPr>
        <w:t xml:space="preserve">, </w:t>
      </w:r>
      <w:r w:rsidR="00F9479B" w:rsidRPr="00EF204C">
        <w:rPr>
          <w:rFonts w:ascii="Times New Roman" w:eastAsia="Times New Roman" w:hAnsi="Times New Roman" w:cs="Times New Roman"/>
          <w:color w:val="000000"/>
          <w:sz w:val="24"/>
          <w:szCs w:val="24"/>
          <w:lang w:val="en-US" w:eastAsia="tr-TR"/>
        </w:rPr>
        <w:t xml:space="preserve">pp: </w:t>
      </w:r>
      <w:r w:rsidRPr="00EF204C">
        <w:rPr>
          <w:rFonts w:ascii="Times New Roman" w:eastAsia="Times New Roman" w:hAnsi="Times New Roman" w:cs="Times New Roman"/>
          <w:color w:val="000000"/>
          <w:sz w:val="24"/>
          <w:szCs w:val="24"/>
          <w:lang w:val="en-US" w:eastAsia="tr-TR"/>
        </w:rPr>
        <w:t>117.</w:t>
      </w:r>
    </w:p>
    <w:p w14:paraId="46563300" w14:textId="5D85EED5" w:rsidR="004C32D8" w:rsidRPr="00EF204C" w:rsidRDefault="004C32D8"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r w:rsidRPr="00EF204C">
        <w:rPr>
          <w:rFonts w:ascii="Times New Roman" w:hAnsi="Times New Roman" w:cs="Times New Roman"/>
          <w:color w:val="222222"/>
          <w:sz w:val="24"/>
          <w:szCs w:val="24"/>
          <w:shd w:val="clear" w:color="auto" w:fill="FFFFFF"/>
          <w:lang w:val="en-US"/>
        </w:rPr>
        <w:t>Han, G. J. J.</w:t>
      </w:r>
      <w:r w:rsidR="00F9479B" w:rsidRPr="00EF204C">
        <w:rPr>
          <w:rFonts w:ascii="Times New Roman" w:hAnsi="Times New Roman" w:cs="Times New Roman"/>
          <w:color w:val="222222"/>
          <w:sz w:val="24"/>
          <w:szCs w:val="24"/>
          <w:shd w:val="clear" w:color="auto" w:fill="FFFFFF"/>
          <w:lang w:val="en-US"/>
        </w:rPr>
        <w:t>,</w:t>
      </w:r>
      <w:r w:rsidRPr="00EF204C">
        <w:rPr>
          <w:rFonts w:ascii="Times New Roman" w:hAnsi="Times New Roman" w:cs="Times New Roman"/>
          <w:color w:val="222222"/>
          <w:sz w:val="24"/>
          <w:szCs w:val="24"/>
          <w:shd w:val="clear" w:color="auto" w:fill="FFFFFF"/>
          <w:lang w:val="en-US"/>
        </w:rPr>
        <w:t xml:space="preserve"> (2014). Six Major Shifts and Implications of the Video Distribution Ecosystem in the Era of N-screen and OTT Services: A case of US media industry. </w:t>
      </w:r>
      <w:r w:rsidRPr="00EF204C">
        <w:rPr>
          <w:rFonts w:ascii="Times New Roman" w:hAnsi="Times New Roman" w:cs="Times New Roman"/>
          <w:iCs/>
          <w:color w:val="222222"/>
          <w:sz w:val="24"/>
          <w:szCs w:val="24"/>
          <w:shd w:val="clear" w:color="auto" w:fill="FFFFFF"/>
          <w:lang w:val="en-US"/>
        </w:rPr>
        <w:t>The Journal of the Korea Contents Association</w:t>
      </w:r>
      <w:r w:rsidRPr="00EF204C">
        <w:rPr>
          <w:rFonts w:ascii="Times New Roman" w:hAnsi="Times New Roman" w:cs="Times New Roman"/>
          <w:color w:val="222222"/>
          <w:sz w:val="24"/>
          <w:szCs w:val="24"/>
          <w:shd w:val="clear" w:color="auto" w:fill="FFFFFF"/>
          <w:lang w:val="en-US"/>
        </w:rPr>
        <w:t>,</w:t>
      </w:r>
      <w:r w:rsidR="00F9479B" w:rsidRPr="00EF204C">
        <w:rPr>
          <w:rFonts w:ascii="Times New Roman" w:hAnsi="Times New Roman" w:cs="Times New Roman"/>
          <w:color w:val="222222"/>
          <w:sz w:val="24"/>
          <w:szCs w:val="24"/>
          <w:shd w:val="clear" w:color="auto" w:fill="FFFFFF"/>
          <w:lang w:val="en-US"/>
        </w:rPr>
        <w:t xml:space="preserve"> Volume</w:t>
      </w:r>
      <w:r w:rsidRPr="00EF204C">
        <w:rPr>
          <w:rFonts w:ascii="Times New Roman" w:hAnsi="Times New Roman" w:cs="Times New Roman"/>
          <w:color w:val="222222"/>
          <w:sz w:val="24"/>
          <w:szCs w:val="24"/>
          <w:shd w:val="clear" w:color="auto" w:fill="FFFFFF"/>
          <w:lang w:val="en-US"/>
        </w:rPr>
        <w:t> </w:t>
      </w:r>
      <w:r w:rsidRPr="00EF204C">
        <w:rPr>
          <w:rFonts w:ascii="Times New Roman" w:hAnsi="Times New Roman" w:cs="Times New Roman"/>
          <w:iCs/>
          <w:color w:val="222222"/>
          <w:sz w:val="24"/>
          <w:szCs w:val="24"/>
          <w:shd w:val="clear" w:color="auto" w:fill="FFFFFF"/>
          <w:lang w:val="en-US"/>
        </w:rPr>
        <w:t>14</w:t>
      </w:r>
      <w:r w:rsidR="00F9479B" w:rsidRPr="00EF204C">
        <w:rPr>
          <w:rFonts w:ascii="Times New Roman" w:hAnsi="Times New Roman" w:cs="Times New Roman"/>
          <w:iCs/>
          <w:color w:val="222222"/>
          <w:sz w:val="24"/>
          <w:szCs w:val="24"/>
          <w:shd w:val="clear" w:color="auto" w:fill="FFFFFF"/>
          <w:lang w:val="en-US"/>
        </w:rPr>
        <w:t xml:space="preserve">, Issue </w:t>
      </w:r>
      <w:r w:rsidRPr="00EF204C">
        <w:rPr>
          <w:rFonts w:ascii="Times New Roman" w:hAnsi="Times New Roman" w:cs="Times New Roman"/>
          <w:color w:val="222222"/>
          <w:sz w:val="24"/>
          <w:szCs w:val="24"/>
          <w:shd w:val="clear" w:color="auto" w:fill="FFFFFF"/>
          <w:lang w:val="en-US"/>
        </w:rPr>
        <w:t>8,</w:t>
      </w:r>
      <w:r w:rsidR="00F9479B" w:rsidRPr="00EF204C">
        <w:rPr>
          <w:rFonts w:ascii="Times New Roman" w:hAnsi="Times New Roman" w:cs="Times New Roman"/>
          <w:color w:val="222222"/>
          <w:sz w:val="24"/>
          <w:szCs w:val="24"/>
          <w:shd w:val="clear" w:color="auto" w:fill="FFFFFF"/>
          <w:lang w:val="en-US"/>
        </w:rPr>
        <w:t xml:space="preserve"> pp:</w:t>
      </w:r>
      <w:r w:rsidRPr="00EF204C">
        <w:rPr>
          <w:rFonts w:ascii="Times New Roman" w:hAnsi="Times New Roman" w:cs="Times New Roman"/>
          <w:color w:val="222222"/>
          <w:sz w:val="24"/>
          <w:szCs w:val="24"/>
          <w:shd w:val="clear" w:color="auto" w:fill="FFFFFF"/>
          <w:lang w:val="en-US"/>
        </w:rPr>
        <w:t xml:space="preserve"> 342-364.</w:t>
      </w:r>
    </w:p>
    <w:p w14:paraId="73EF50A7" w14:textId="1842CD93"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 xml:space="preserve">Hazlett, T. W. </w:t>
      </w:r>
      <w:r w:rsidR="00B84D9E">
        <w:rPr>
          <w:rFonts w:ascii="Times New Roman" w:eastAsia="Times New Roman" w:hAnsi="Times New Roman" w:cs="Times New Roman"/>
          <w:color w:val="000000"/>
          <w:sz w:val="24"/>
          <w:szCs w:val="24"/>
          <w:lang w:val="en-US" w:eastAsia="tr-TR"/>
        </w:rPr>
        <w:t>&amp;</w:t>
      </w:r>
      <w:r w:rsidR="00F9479B" w:rsidRPr="00EF204C">
        <w:rPr>
          <w:rFonts w:ascii="Times New Roman" w:eastAsia="Times New Roman" w:hAnsi="Times New Roman" w:cs="Times New Roman"/>
          <w:color w:val="000000"/>
          <w:sz w:val="24"/>
          <w:szCs w:val="24"/>
          <w:lang w:val="en-US" w:eastAsia="tr-TR"/>
        </w:rPr>
        <w:t xml:space="preserve"> </w:t>
      </w:r>
      <w:r w:rsidRPr="00EF204C">
        <w:rPr>
          <w:rFonts w:ascii="Times New Roman" w:eastAsia="Times New Roman" w:hAnsi="Times New Roman" w:cs="Times New Roman"/>
          <w:color w:val="000000"/>
          <w:sz w:val="24"/>
          <w:szCs w:val="24"/>
          <w:lang w:val="en-US" w:eastAsia="tr-TR"/>
        </w:rPr>
        <w:t>Wright, J. D.</w:t>
      </w:r>
      <w:r w:rsidR="00F9479B"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 xml:space="preserve"> (2017). The Effect of Regulation on Broadband Markets: Evaluating the Empirical Evidence in the FCC</w:t>
      </w:r>
      <w:r w:rsidR="00104A0E"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 xml:space="preserve">s 2015 </w:t>
      </w:r>
      <w:r w:rsidR="00104A0E"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Open Internet</w:t>
      </w:r>
      <w:r w:rsidR="00104A0E"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 xml:space="preserve"> Order. </w:t>
      </w:r>
      <w:r w:rsidRPr="00EF204C">
        <w:rPr>
          <w:rFonts w:ascii="Times New Roman" w:eastAsia="Times New Roman" w:hAnsi="Times New Roman" w:cs="Times New Roman"/>
          <w:iCs/>
          <w:color w:val="000000"/>
          <w:sz w:val="24"/>
          <w:szCs w:val="24"/>
          <w:lang w:val="en-US" w:eastAsia="tr-TR"/>
        </w:rPr>
        <w:t>Review of Industrial Organization</w:t>
      </w:r>
      <w:r w:rsidRPr="00EF204C">
        <w:rPr>
          <w:rFonts w:ascii="Times New Roman" w:eastAsia="Times New Roman" w:hAnsi="Times New Roman" w:cs="Times New Roman"/>
          <w:color w:val="000000"/>
          <w:sz w:val="24"/>
          <w:szCs w:val="24"/>
          <w:lang w:val="en-US" w:eastAsia="tr-TR"/>
        </w:rPr>
        <w:t>, </w:t>
      </w:r>
      <w:r w:rsidR="00F9479B" w:rsidRPr="00EF204C">
        <w:rPr>
          <w:rFonts w:ascii="Times New Roman" w:eastAsia="Times New Roman" w:hAnsi="Times New Roman" w:cs="Times New Roman"/>
          <w:color w:val="000000"/>
          <w:sz w:val="24"/>
          <w:szCs w:val="24"/>
          <w:lang w:val="en-US" w:eastAsia="tr-TR"/>
        </w:rPr>
        <w:t xml:space="preserve">Volume </w:t>
      </w:r>
      <w:r w:rsidRPr="00EF204C">
        <w:rPr>
          <w:rFonts w:ascii="Times New Roman" w:eastAsia="Times New Roman" w:hAnsi="Times New Roman" w:cs="Times New Roman"/>
          <w:iCs/>
          <w:color w:val="000000"/>
          <w:sz w:val="24"/>
          <w:szCs w:val="24"/>
          <w:lang w:val="en-US" w:eastAsia="tr-TR"/>
        </w:rPr>
        <w:t>50</w:t>
      </w:r>
      <w:r w:rsidR="00F9479B" w:rsidRPr="00EF204C">
        <w:rPr>
          <w:rFonts w:ascii="Times New Roman" w:eastAsia="Times New Roman" w:hAnsi="Times New Roman" w:cs="Times New Roman"/>
          <w:iCs/>
          <w:color w:val="000000"/>
          <w:sz w:val="24"/>
          <w:szCs w:val="24"/>
          <w:lang w:val="en-US" w:eastAsia="tr-TR"/>
        </w:rPr>
        <w:t xml:space="preserve">, Issue </w:t>
      </w:r>
      <w:r w:rsidRPr="00EF204C">
        <w:rPr>
          <w:rFonts w:ascii="Times New Roman" w:eastAsia="Times New Roman" w:hAnsi="Times New Roman" w:cs="Times New Roman"/>
          <w:color w:val="000000"/>
          <w:sz w:val="24"/>
          <w:szCs w:val="24"/>
          <w:lang w:val="en-US" w:eastAsia="tr-TR"/>
        </w:rPr>
        <w:t>4,</w:t>
      </w:r>
      <w:r w:rsidR="00F9479B" w:rsidRPr="00EF204C">
        <w:rPr>
          <w:rFonts w:ascii="Times New Roman" w:eastAsia="Times New Roman" w:hAnsi="Times New Roman" w:cs="Times New Roman"/>
          <w:color w:val="000000"/>
          <w:sz w:val="24"/>
          <w:szCs w:val="24"/>
          <w:lang w:val="en-US" w:eastAsia="tr-TR"/>
        </w:rPr>
        <w:t xml:space="preserve"> pp:</w:t>
      </w:r>
      <w:r w:rsidRPr="00EF204C">
        <w:rPr>
          <w:rFonts w:ascii="Times New Roman" w:eastAsia="Times New Roman" w:hAnsi="Times New Roman" w:cs="Times New Roman"/>
          <w:color w:val="000000"/>
          <w:sz w:val="24"/>
          <w:szCs w:val="24"/>
          <w:lang w:val="en-US" w:eastAsia="tr-TR"/>
        </w:rPr>
        <w:t xml:space="preserve"> 487-507.</w:t>
      </w:r>
    </w:p>
    <w:p w14:paraId="3EF605B6" w14:textId="6EEC33A4"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 xml:space="preserve">Herrera-González, F. </w:t>
      </w:r>
      <w:r w:rsidR="00B84D9E">
        <w:rPr>
          <w:rFonts w:ascii="Times New Roman" w:eastAsia="Times New Roman" w:hAnsi="Times New Roman" w:cs="Times New Roman"/>
          <w:color w:val="000000"/>
          <w:sz w:val="24"/>
          <w:szCs w:val="24"/>
          <w:lang w:val="en-US" w:eastAsia="tr-TR"/>
        </w:rPr>
        <w:t>&amp;</w:t>
      </w:r>
      <w:r w:rsidRPr="00EF204C">
        <w:rPr>
          <w:rFonts w:ascii="Times New Roman" w:eastAsia="Times New Roman" w:hAnsi="Times New Roman" w:cs="Times New Roman"/>
          <w:color w:val="000000"/>
          <w:sz w:val="24"/>
          <w:szCs w:val="24"/>
          <w:lang w:val="en-US" w:eastAsia="tr-TR"/>
        </w:rPr>
        <w:t xml:space="preserve"> </w:t>
      </w:r>
      <w:proofErr w:type="spellStart"/>
      <w:r w:rsidRPr="00EF204C">
        <w:rPr>
          <w:rFonts w:ascii="Times New Roman" w:eastAsia="Times New Roman" w:hAnsi="Times New Roman" w:cs="Times New Roman"/>
          <w:color w:val="000000"/>
          <w:sz w:val="24"/>
          <w:szCs w:val="24"/>
          <w:lang w:val="en-US" w:eastAsia="tr-TR"/>
        </w:rPr>
        <w:t>Castejón</w:t>
      </w:r>
      <w:proofErr w:type="spellEnd"/>
      <w:r w:rsidRPr="00EF204C">
        <w:rPr>
          <w:rFonts w:ascii="Times New Roman" w:eastAsia="Times New Roman" w:hAnsi="Times New Roman" w:cs="Times New Roman"/>
          <w:color w:val="000000"/>
          <w:sz w:val="24"/>
          <w:szCs w:val="24"/>
          <w:lang w:val="en-US" w:eastAsia="tr-TR"/>
        </w:rPr>
        <w:t>-Martín, L.</w:t>
      </w:r>
      <w:r w:rsidR="00F9479B"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 xml:space="preserve"> (2009). The </w:t>
      </w:r>
      <w:r w:rsidR="00F9479B" w:rsidRPr="00EF204C">
        <w:rPr>
          <w:rFonts w:ascii="Times New Roman" w:eastAsia="Times New Roman" w:hAnsi="Times New Roman" w:cs="Times New Roman"/>
          <w:color w:val="000000"/>
          <w:sz w:val="24"/>
          <w:szCs w:val="24"/>
          <w:lang w:val="en-US" w:eastAsia="tr-TR"/>
        </w:rPr>
        <w:t>E</w:t>
      </w:r>
      <w:r w:rsidRPr="00EF204C">
        <w:rPr>
          <w:rFonts w:ascii="Times New Roman" w:eastAsia="Times New Roman" w:hAnsi="Times New Roman" w:cs="Times New Roman"/>
          <w:color w:val="000000"/>
          <w:sz w:val="24"/>
          <w:szCs w:val="24"/>
          <w:lang w:val="en-US" w:eastAsia="tr-TR"/>
        </w:rPr>
        <w:t xml:space="preserve">ndless </w:t>
      </w:r>
      <w:r w:rsidR="00F9479B" w:rsidRPr="00EF204C">
        <w:rPr>
          <w:rFonts w:ascii="Times New Roman" w:eastAsia="Times New Roman" w:hAnsi="Times New Roman" w:cs="Times New Roman"/>
          <w:color w:val="000000"/>
          <w:sz w:val="24"/>
          <w:szCs w:val="24"/>
          <w:lang w:val="en-US" w:eastAsia="tr-TR"/>
        </w:rPr>
        <w:t>N</w:t>
      </w:r>
      <w:r w:rsidRPr="00EF204C">
        <w:rPr>
          <w:rFonts w:ascii="Times New Roman" w:eastAsia="Times New Roman" w:hAnsi="Times New Roman" w:cs="Times New Roman"/>
          <w:color w:val="000000"/>
          <w:sz w:val="24"/>
          <w:szCs w:val="24"/>
          <w:lang w:val="en-US" w:eastAsia="tr-TR"/>
        </w:rPr>
        <w:t xml:space="preserve">eed for </w:t>
      </w:r>
      <w:r w:rsidR="00F9479B" w:rsidRPr="00EF204C">
        <w:rPr>
          <w:rFonts w:ascii="Times New Roman" w:eastAsia="Times New Roman" w:hAnsi="Times New Roman" w:cs="Times New Roman"/>
          <w:color w:val="000000"/>
          <w:sz w:val="24"/>
          <w:szCs w:val="24"/>
          <w:lang w:val="en-US" w:eastAsia="tr-TR"/>
        </w:rPr>
        <w:t>R</w:t>
      </w:r>
      <w:r w:rsidRPr="00EF204C">
        <w:rPr>
          <w:rFonts w:ascii="Times New Roman" w:eastAsia="Times New Roman" w:hAnsi="Times New Roman" w:cs="Times New Roman"/>
          <w:color w:val="000000"/>
          <w:sz w:val="24"/>
          <w:szCs w:val="24"/>
          <w:lang w:val="en-US" w:eastAsia="tr-TR"/>
        </w:rPr>
        <w:t xml:space="preserve">egulation in </w:t>
      </w:r>
      <w:r w:rsidR="00F9479B" w:rsidRPr="00EF204C">
        <w:rPr>
          <w:rFonts w:ascii="Times New Roman" w:eastAsia="Times New Roman" w:hAnsi="Times New Roman" w:cs="Times New Roman"/>
          <w:color w:val="000000"/>
          <w:sz w:val="24"/>
          <w:szCs w:val="24"/>
          <w:lang w:val="en-US" w:eastAsia="tr-TR"/>
        </w:rPr>
        <w:t>T</w:t>
      </w:r>
      <w:r w:rsidRPr="00EF204C">
        <w:rPr>
          <w:rFonts w:ascii="Times New Roman" w:eastAsia="Times New Roman" w:hAnsi="Times New Roman" w:cs="Times New Roman"/>
          <w:color w:val="000000"/>
          <w:sz w:val="24"/>
          <w:szCs w:val="24"/>
          <w:lang w:val="en-US" w:eastAsia="tr-TR"/>
        </w:rPr>
        <w:t xml:space="preserve">elecommunication: An </w:t>
      </w:r>
      <w:r w:rsidR="00F9479B" w:rsidRPr="00EF204C">
        <w:rPr>
          <w:rFonts w:ascii="Times New Roman" w:eastAsia="Times New Roman" w:hAnsi="Times New Roman" w:cs="Times New Roman"/>
          <w:color w:val="000000"/>
          <w:sz w:val="24"/>
          <w:szCs w:val="24"/>
          <w:lang w:val="en-US" w:eastAsia="tr-TR"/>
        </w:rPr>
        <w:t>E</w:t>
      </w:r>
      <w:r w:rsidRPr="00EF204C">
        <w:rPr>
          <w:rFonts w:ascii="Times New Roman" w:eastAsia="Times New Roman" w:hAnsi="Times New Roman" w:cs="Times New Roman"/>
          <w:color w:val="000000"/>
          <w:sz w:val="24"/>
          <w:szCs w:val="24"/>
          <w:lang w:val="en-US" w:eastAsia="tr-TR"/>
        </w:rPr>
        <w:t>xplanation. </w:t>
      </w:r>
      <w:r w:rsidRPr="00EF204C">
        <w:rPr>
          <w:rFonts w:ascii="Times New Roman" w:eastAsia="Times New Roman" w:hAnsi="Times New Roman" w:cs="Times New Roman"/>
          <w:iCs/>
          <w:color w:val="000000"/>
          <w:sz w:val="24"/>
          <w:szCs w:val="24"/>
          <w:lang w:val="en-US" w:eastAsia="tr-TR"/>
        </w:rPr>
        <w:t>Telecommunications Policy</w:t>
      </w:r>
      <w:r w:rsidRPr="00EF204C">
        <w:rPr>
          <w:rFonts w:ascii="Times New Roman" w:eastAsia="Times New Roman" w:hAnsi="Times New Roman" w:cs="Times New Roman"/>
          <w:color w:val="000000"/>
          <w:sz w:val="24"/>
          <w:szCs w:val="24"/>
          <w:lang w:val="en-US" w:eastAsia="tr-TR"/>
        </w:rPr>
        <w:t>, </w:t>
      </w:r>
      <w:r w:rsidR="00F9479B" w:rsidRPr="00EF204C">
        <w:rPr>
          <w:rFonts w:ascii="Times New Roman" w:eastAsia="Times New Roman" w:hAnsi="Times New Roman" w:cs="Times New Roman"/>
          <w:color w:val="000000"/>
          <w:sz w:val="24"/>
          <w:szCs w:val="24"/>
          <w:lang w:val="en-US" w:eastAsia="tr-TR"/>
        </w:rPr>
        <w:t xml:space="preserve">Volume </w:t>
      </w:r>
      <w:r w:rsidRPr="00EF204C">
        <w:rPr>
          <w:rFonts w:ascii="Times New Roman" w:eastAsia="Times New Roman" w:hAnsi="Times New Roman" w:cs="Times New Roman"/>
          <w:iCs/>
          <w:color w:val="000000"/>
          <w:sz w:val="24"/>
          <w:szCs w:val="24"/>
          <w:lang w:val="en-US" w:eastAsia="tr-TR"/>
        </w:rPr>
        <w:t>33</w:t>
      </w:r>
      <w:r w:rsidR="00F9479B" w:rsidRPr="00EF204C">
        <w:rPr>
          <w:rFonts w:ascii="Times New Roman" w:eastAsia="Times New Roman" w:hAnsi="Times New Roman" w:cs="Times New Roman"/>
          <w:iCs/>
          <w:color w:val="000000"/>
          <w:sz w:val="24"/>
          <w:szCs w:val="24"/>
          <w:lang w:val="en-US" w:eastAsia="tr-TR"/>
        </w:rPr>
        <w:t xml:space="preserve">, Issue </w:t>
      </w:r>
      <w:r w:rsidRPr="00EF204C">
        <w:rPr>
          <w:rFonts w:ascii="Times New Roman" w:eastAsia="Times New Roman" w:hAnsi="Times New Roman" w:cs="Times New Roman"/>
          <w:color w:val="000000"/>
          <w:sz w:val="24"/>
          <w:szCs w:val="24"/>
          <w:lang w:val="en-US" w:eastAsia="tr-TR"/>
        </w:rPr>
        <w:t>10,</w:t>
      </w:r>
      <w:r w:rsidR="00F9479B" w:rsidRPr="00EF204C">
        <w:rPr>
          <w:rFonts w:ascii="Times New Roman" w:eastAsia="Times New Roman" w:hAnsi="Times New Roman" w:cs="Times New Roman"/>
          <w:color w:val="000000"/>
          <w:sz w:val="24"/>
          <w:szCs w:val="24"/>
          <w:lang w:val="en-US" w:eastAsia="tr-TR"/>
        </w:rPr>
        <w:t xml:space="preserve"> pp:</w:t>
      </w:r>
      <w:r w:rsidRPr="00EF204C">
        <w:rPr>
          <w:rFonts w:ascii="Times New Roman" w:eastAsia="Times New Roman" w:hAnsi="Times New Roman" w:cs="Times New Roman"/>
          <w:color w:val="000000"/>
          <w:sz w:val="24"/>
          <w:szCs w:val="24"/>
          <w:lang w:val="en-US" w:eastAsia="tr-TR"/>
        </w:rPr>
        <w:t xml:space="preserve"> 664-675.</w:t>
      </w:r>
    </w:p>
    <w:p w14:paraId="7F45F872" w14:textId="37CA8F84"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 xml:space="preserve">Hills, J. </w:t>
      </w:r>
      <w:r w:rsidR="00B84D9E">
        <w:rPr>
          <w:rFonts w:ascii="Times New Roman" w:eastAsia="Times New Roman" w:hAnsi="Times New Roman" w:cs="Times New Roman"/>
          <w:color w:val="000000"/>
          <w:sz w:val="24"/>
          <w:szCs w:val="24"/>
          <w:lang w:val="en-US" w:eastAsia="tr-TR"/>
        </w:rPr>
        <w:t>&amp;</w:t>
      </w:r>
      <w:r w:rsidRPr="00EF204C">
        <w:rPr>
          <w:rFonts w:ascii="Times New Roman" w:eastAsia="Times New Roman" w:hAnsi="Times New Roman" w:cs="Times New Roman"/>
          <w:color w:val="000000"/>
          <w:sz w:val="24"/>
          <w:szCs w:val="24"/>
          <w:lang w:val="en-US" w:eastAsia="tr-TR"/>
        </w:rPr>
        <w:t xml:space="preserve"> Michalis, M.</w:t>
      </w:r>
      <w:r w:rsidR="00F9479B"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 xml:space="preserve"> (1997). Technological </w:t>
      </w:r>
      <w:r w:rsidR="00F9479B" w:rsidRPr="00EF204C">
        <w:rPr>
          <w:rFonts w:ascii="Times New Roman" w:eastAsia="Times New Roman" w:hAnsi="Times New Roman" w:cs="Times New Roman"/>
          <w:color w:val="000000"/>
          <w:sz w:val="24"/>
          <w:szCs w:val="24"/>
          <w:lang w:val="en-US" w:eastAsia="tr-TR"/>
        </w:rPr>
        <w:t>C</w:t>
      </w:r>
      <w:r w:rsidRPr="00EF204C">
        <w:rPr>
          <w:rFonts w:ascii="Times New Roman" w:eastAsia="Times New Roman" w:hAnsi="Times New Roman" w:cs="Times New Roman"/>
          <w:color w:val="000000"/>
          <w:sz w:val="24"/>
          <w:szCs w:val="24"/>
          <w:lang w:val="en-US" w:eastAsia="tr-TR"/>
        </w:rPr>
        <w:t xml:space="preserve">onvergence: Regulatory </w:t>
      </w:r>
      <w:r w:rsidR="00F9479B" w:rsidRPr="00EF204C">
        <w:rPr>
          <w:rFonts w:ascii="Times New Roman" w:eastAsia="Times New Roman" w:hAnsi="Times New Roman" w:cs="Times New Roman"/>
          <w:color w:val="000000"/>
          <w:sz w:val="24"/>
          <w:szCs w:val="24"/>
          <w:lang w:val="en-US" w:eastAsia="tr-TR"/>
        </w:rPr>
        <w:t>C</w:t>
      </w:r>
      <w:r w:rsidRPr="00EF204C">
        <w:rPr>
          <w:rFonts w:ascii="Times New Roman" w:eastAsia="Times New Roman" w:hAnsi="Times New Roman" w:cs="Times New Roman"/>
          <w:color w:val="000000"/>
          <w:sz w:val="24"/>
          <w:szCs w:val="24"/>
          <w:lang w:val="en-US" w:eastAsia="tr-TR"/>
        </w:rPr>
        <w:t xml:space="preserve">ompetition. The British </w:t>
      </w:r>
      <w:r w:rsidR="00F9479B" w:rsidRPr="00EF204C">
        <w:rPr>
          <w:rFonts w:ascii="Times New Roman" w:eastAsia="Times New Roman" w:hAnsi="Times New Roman" w:cs="Times New Roman"/>
          <w:color w:val="000000"/>
          <w:sz w:val="24"/>
          <w:szCs w:val="24"/>
          <w:lang w:val="en-US" w:eastAsia="tr-TR"/>
        </w:rPr>
        <w:t>C</w:t>
      </w:r>
      <w:r w:rsidRPr="00EF204C">
        <w:rPr>
          <w:rFonts w:ascii="Times New Roman" w:eastAsia="Times New Roman" w:hAnsi="Times New Roman" w:cs="Times New Roman"/>
          <w:color w:val="000000"/>
          <w:sz w:val="24"/>
          <w:szCs w:val="24"/>
          <w:lang w:val="en-US" w:eastAsia="tr-TR"/>
        </w:rPr>
        <w:t xml:space="preserve">ase of </w:t>
      </w:r>
      <w:r w:rsidR="00F9479B" w:rsidRPr="00EF204C">
        <w:rPr>
          <w:rFonts w:ascii="Times New Roman" w:eastAsia="Times New Roman" w:hAnsi="Times New Roman" w:cs="Times New Roman"/>
          <w:color w:val="000000"/>
          <w:sz w:val="24"/>
          <w:szCs w:val="24"/>
          <w:lang w:val="en-US" w:eastAsia="tr-TR"/>
        </w:rPr>
        <w:t>D</w:t>
      </w:r>
      <w:r w:rsidRPr="00EF204C">
        <w:rPr>
          <w:rFonts w:ascii="Times New Roman" w:eastAsia="Times New Roman" w:hAnsi="Times New Roman" w:cs="Times New Roman"/>
          <w:color w:val="000000"/>
          <w:sz w:val="24"/>
          <w:szCs w:val="24"/>
          <w:lang w:val="en-US" w:eastAsia="tr-TR"/>
        </w:rPr>
        <w:t xml:space="preserve">igital </w:t>
      </w:r>
      <w:r w:rsidR="00F9479B" w:rsidRPr="00EF204C">
        <w:rPr>
          <w:rFonts w:ascii="Times New Roman" w:eastAsia="Times New Roman" w:hAnsi="Times New Roman" w:cs="Times New Roman"/>
          <w:color w:val="000000"/>
          <w:sz w:val="24"/>
          <w:szCs w:val="24"/>
          <w:lang w:val="en-US" w:eastAsia="tr-TR"/>
        </w:rPr>
        <w:t>T</w:t>
      </w:r>
      <w:r w:rsidRPr="00EF204C">
        <w:rPr>
          <w:rFonts w:ascii="Times New Roman" w:eastAsia="Times New Roman" w:hAnsi="Times New Roman" w:cs="Times New Roman"/>
          <w:color w:val="000000"/>
          <w:sz w:val="24"/>
          <w:szCs w:val="24"/>
          <w:lang w:val="en-US" w:eastAsia="tr-TR"/>
        </w:rPr>
        <w:t>elevision. </w:t>
      </w:r>
      <w:r w:rsidRPr="00EF204C">
        <w:rPr>
          <w:rFonts w:ascii="Times New Roman" w:eastAsia="Times New Roman" w:hAnsi="Times New Roman" w:cs="Times New Roman"/>
          <w:iCs/>
          <w:color w:val="000000"/>
          <w:sz w:val="24"/>
          <w:szCs w:val="24"/>
          <w:lang w:val="en-US" w:eastAsia="tr-TR"/>
        </w:rPr>
        <w:t>Policy Studies</w:t>
      </w:r>
      <w:r w:rsidRPr="00EF204C">
        <w:rPr>
          <w:rFonts w:ascii="Times New Roman" w:eastAsia="Times New Roman" w:hAnsi="Times New Roman" w:cs="Times New Roman"/>
          <w:color w:val="000000"/>
          <w:sz w:val="24"/>
          <w:szCs w:val="24"/>
          <w:lang w:val="en-US" w:eastAsia="tr-TR"/>
        </w:rPr>
        <w:t>,</w:t>
      </w:r>
      <w:r w:rsidR="00F9479B" w:rsidRPr="00EF204C">
        <w:rPr>
          <w:rFonts w:ascii="Times New Roman" w:eastAsia="Times New Roman" w:hAnsi="Times New Roman" w:cs="Times New Roman"/>
          <w:color w:val="000000"/>
          <w:sz w:val="24"/>
          <w:szCs w:val="24"/>
          <w:lang w:val="en-US" w:eastAsia="tr-TR"/>
        </w:rPr>
        <w:t xml:space="preserve"> Volume</w:t>
      </w:r>
      <w:r w:rsidRPr="00EF204C">
        <w:rPr>
          <w:rFonts w:ascii="Times New Roman" w:eastAsia="Times New Roman" w:hAnsi="Times New Roman" w:cs="Times New Roman"/>
          <w:color w:val="000000"/>
          <w:sz w:val="24"/>
          <w:szCs w:val="24"/>
          <w:lang w:val="en-US" w:eastAsia="tr-TR"/>
        </w:rPr>
        <w:t> </w:t>
      </w:r>
      <w:r w:rsidRPr="00EF204C">
        <w:rPr>
          <w:rFonts w:ascii="Times New Roman" w:eastAsia="Times New Roman" w:hAnsi="Times New Roman" w:cs="Times New Roman"/>
          <w:iCs/>
          <w:color w:val="000000"/>
          <w:sz w:val="24"/>
          <w:szCs w:val="24"/>
          <w:lang w:val="en-US" w:eastAsia="tr-TR"/>
        </w:rPr>
        <w:t>18</w:t>
      </w:r>
      <w:r w:rsidR="00F9479B" w:rsidRPr="00EF204C">
        <w:rPr>
          <w:rFonts w:ascii="Times New Roman" w:eastAsia="Times New Roman" w:hAnsi="Times New Roman" w:cs="Times New Roman"/>
          <w:iCs/>
          <w:color w:val="000000"/>
          <w:sz w:val="24"/>
          <w:szCs w:val="24"/>
          <w:lang w:val="en-US" w:eastAsia="tr-TR"/>
        </w:rPr>
        <w:t xml:space="preserve">, Issue </w:t>
      </w:r>
      <w:r w:rsidRPr="00EF204C">
        <w:rPr>
          <w:rFonts w:ascii="Times New Roman" w:eastAsia="Times New Roman" w:hAnsi="Times New Roman" w:cs="Times New Roman"/>
          <w:color w:val="000000"/>
          <w:sz w:val="24"/>
          <w:szCs w:val="24"/>
          <w:lang w:val="en-US" w:eastAsia="tr-TR"/>
        </w:rPr>
        <w:t>3-4,</w:t>
      </w:r>
      <w:r w:rsidR="00F9479B" w:rsidRPr="00EF204C">
        <w:rPr>
          <w:rFonts w:ascii="Times New Roman" w:eastAsia="Times New Roman" w:hAnsi="Times New Roman" w:cs="Times New Roman"/>
          <w:color w:val="000000"/>
          <w:sz w:val="24"/>
          <w:szCs w:val="24"/>
          <w:lang w:val="en-US" w:eastAsia="tr-TR"/>
        </w:rPr>
        <w:t xml:space="preserve"> pp:</w:t>
      </w:r>
      <w:r w:rsidRPr="00EF204C">
        <w:rPr>
          <w:rFonts w:ascii="Times New Roman" w:eastAsia="Times New Roman" w:hAnsi="Times New Roman" w:cs="Times New Roman"/>
          <w:color w:val="000000"/>
          <w:sz w:val="24"/>
          <w:szCs w:val="24"/>
          <w:lang w:val="en-US" w:eastAsia="tr-TR"/>
        </w:rPr>
        <w:t xml:space="preserve"> 219-237.</w:t>
      </w:r>
    </w:p>
    <w:p w14:paraId="3A592BBE" w14:textId="57B44AFD"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 xml:space="preserve">Hills, J. </w:t>
      </w:r>
      <w:r w:rsidR="00B84D9E">
        <w:rPr>
          <w:rFonts w:ascii="Times New Roman" w:eastAsia="Times New Roman" w:hAnsi="Times New Roman" w:cs="Times New Roman"/>
          <w:color w:val="000000"/>
          <w:sz w:val="24"/>
          <w:szCs w:val="24"/>
          <w:lang w:val="en-US" w:eastAsia="tr-TR"/>
        </w:rPr>
        <w:t>&amp;</w:t>
      </w:r>
      <w:r w:rsidR="00F9479B" w:rsidRPr="00EF204C">
        <w:rPr>
          <w:rFonts w:ascii="Times New Roman" w:eastAsia="Times New Roman" w:hAnsi="Times New Roman" w:cs="Times New Roman"/>
          <w:color w:val="000000"/>
          <w:sz w:val="24"/>
          <w:szCs w:val="24"/>
          <w:lang w:val="en-US" w:eastAsia="tr-TR"/>
        </w:rPr>
        <w:t xml:space="preserve"> </w:t>
      </w:r>
      <w:r w:rsidRPr="00EF204C">
        <w:rPr>
          <w:rFonts w:ascii="Times New Roman" w:eastAsia="Times New Roman" w:hAnsi="Times New Roman" w:cs="Times New Roman"/>
          <w:color w:val="000000"/>
          <w:sz w:val="24"/>
          <w:szCs w:val="24"/>
          <w:lang w:val="en-US" w:eastAsia="tr-TR"/>
        </w:rPr>
        <w:t>Michalis, M.</w:t>
      </w:r>
      <w:r w:rsidR="00F9479B"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 xml:space="preserve"> (2000). Restructuring </w:t>
      </w:r>
      <w:r w:rsidR="00F9479B" w:rsidRPr="00EF204C">
        <w:rPr>
          <w:rFonts w:ascii="Times New Roman" w:eastAsia="Times New Roman" w:hAnsi="Times New Roman" w:cs="Times New Roman"/>
          <w:color w:val="000000"/>
          <w:sz w:val="24"/>
          <w:szCs w:val="24"/>
          <w:lang w:val="en-US" w:eastAsia="tr-TR"/>
        </w:rPr>
        <w:t>R</w:t>
      </w:r>
      <w:r w:rsidRPr="00EF204C">
        <w:rPr>
          <w:rFonts w:ascii="Times New Roman" w:eastAsia="Times New Roman" w:hAnsi="Times New Roman" w:cs="Times New Roman"/>
          <w:color w:val="000000"/>
          <w:sz w:val="24"/>
          <w:szCs w:val="24"/>
          <w:lang w:val="en-US" w:eastAsia="tr-TR"/>
        </w:rPr>
        <w:t xml:space="preserve">egulation: </w:t>
      </w:r>
      <w:r w:rsidR="00F9479B" w:rsidRPr="00EF204C">
        <w:rPr>
          <w:rFonts w:ascii="Times New Roman" w:eastAsia="Times New Roman" w:hAnsi="Times New Roman" w:cs="Times New Roman"/>
          <w:color w:val="000000"/>
          <w:sz w:val="24"/>
          <w:szCs w:val="24"/>
          <w:lang w:val="en-US" w:eastAsia="tr-TR"/>
        </w:rPr>
        <w:t>T</w:t>
      </w:r>
      <w:r w:rsidRPr="00EF204C">
        <w:rPr>
          <w:rFonts w:ascii="Times New Roman" w:eastAsia="Times New Roman" w:hAnsi="Times New Roman" w:cs="Times New Roman"/>
          <w:color w:val="000000"/>
          <w:sz w:val="24"/>
          <w:szCs w:val="24"/>
          <w:lang w:val="en-US" w:eastAsia="tr-TR"/>
        </w:rPr>
        <w:t xml:space="preserve">echnological </w:t>
      </w:r>
      <w:r w:rsidR="00F9479B" w:rsidRPr="00EF204C">
        <w:rPr>
          <w:rFonts w:ascii="Times New Roman" w:eastAsia="Times New Roman" w:hAnsi="Times New Roman" w:cs="Times New Roman"/>
          <w:color w:val="000000"/>
          <w:sz w:val="24"/>
          <w:szCs w:val="24"/>
          <w:lang w:val="en-US" w:eastAsia="tr-TR"/>
        </w:rPr>
        <w:t>C</w:t>
      </w:r>
      <w:r w:rsidRPr="00EF204C">
        <w:rPr>
          <w:rFonts w:ascii="Times New Roman" w:eastAsia="Times New Roman" w:hAnsi="Times New Roman" w:cs="Times New Roman"/>
          <w:color w:val="000000"/>
          <w:sz w:val="24"/>
          <w:szCs w:val="24"/>
          <w:lang w:val="en-US" w:eastAsia="tr-TR"/>
        </w:rPr>
        <w:t xml:space="preserve">onvergence and European </w:t>
      </w:r>
      <w:r w:rsidR="00F9479B" w:rsidRPr="00EF204C">
        <w:rPr>
          <w:rFonts w:ascii="Times New Roman" w:eastAsia="Times New Roman" w:hAnsi="Times New Roman" w:cs="Times New Roman"/>
          <w:color w:val="000000"/>
          <w:sz w:val="24"/>
          <w:szCs w:val="24"/>
          <w:lang w:val="en-US" w:eastAsia="tr-TR"/>
        </w:rPr>
        <w:t>T</w:t>
      </w:r>
      <w:r w:rsidRPr="00EF204C">
        <w:rPr>
          <w:rFonts w:ascii="Times New Roman" w:eastAsia="Times New Roman" w:hAnsi="Times New Roman" w:cs="Times New Roman"/>
          <w:color w:val="000000"/>
          <w:sz w:val="24"/>
          <w:szCs w:val="24"/>
          <w:lang w:val="en-US" w:eastAsia="tr-TR"/>
        </w:rPr>
        <w:t xml:space="preserve">elecommunications and </w:t>
      </w:r>
      <w:r w:rsidR="00F9479B" w:rsidRPr="00EF204C">
        <w:rPr>
          <w:rFonts w:ascii="Times New Roman" w:eastAsia="Times New Roman" w:hAnsi="Times New Roman" w:cs="Times New Roman"/>
          <w:color w:val="000000"/>
          <w:sz w:val="24"/>
          <w:szCs w:val="24"/>
          <w:lang w:val="en-US" w:eastAsia="tr-TR"/>
        </w:rPr>
        <w:t>B</w:t>
      </w:r>
      <w:r w:rsidRPr="00EF204C">
        <w:rPr>
          <w:rFonts w:ascii="Times New Roman" w:eastAsia="Times New Roman" w:hAnsi="Times New Roman" w:cs="Times New Roman"/>
          <w:color w:val="000000"/>
          <w:sz w:val="24"/>
          <w:szCs w:val="24"/>
          <w:lang w:val="en-US" w:eastAsia="tr-TR"/>
        </w:rPr>
        <w:t xml:space="preserve">roadcasting </w:t>
      </w:r>
      <w:r w:rsidR="00F9479B" w:rsidRPr="00EF204C">
        <w:rPr>
          <w:rFonts w:ascii="Times New Roman" w:eastAsia="Times New Roman" w:hAnsi="Times New Roman" w:cs="Times New Roman"/>
          <w:color w:val="000000"/>
          <w:sz w:val="24"/>
          <w:szCs w:val="24"/>
          <w:lang w:val="en-US" w:eastAsia="tr-TR"/>
        </w:rPr>
        <w:t>M</w:t>
      </w:r>
      <w:r w:rsidRPr="00EF204C">
        <w:rPr>
          <w:rFonts w:ascii="Times New Roman" w:eastAsia="Times New Roman" w:hAnsi="Times New Roman" w:cs="Times New Roman"/>
          <w:color w:val="000000"/>
          <w:sz w:val="24"/>
          <w:szCs w:val="24"/>
          <w:lang w:val="en-US" w:eastAsia="tr-TR"/>
        </w:rPr>
        <w:t>arkets. </w:t>
      </w:r>
      <w:r w:rsidRPr="00EF204C">
        <w:rPr>
          <w:rFonts w:ascii="Times New Roman" w:eastAsia="Times New Roman" w:hAnsi="Times New Roman" w:cs="Times New Roman"/>
          <w:iCs/>
          <w:color w:val="000000"/>
          <w:sz w:val="24"/>
          <w:szCs w:val="24"/>
          <w:lang w:val="en-US" w:eastAsia="tr-TR"/>
        </w:rPr>
        <w:t>Review of International Political Economy</w:t>
      </w:r>
      <w:r w:rsidRPr="00EF204C">
        <w:rPr>
          <w:rFonts w:ascii="Times New Roman" w:eastAsia="Times New Roman" w:hAnsi="Times New Roman" w:cs="Times New Roman"/>
          <w:color w:val="000000"/>
          <w:sz w:val="24"/>
          <w:szCs w:val="24"/>
          <w:lang w:val="en-US" w:eastAsia="tr-TR"/>
        </w:rPr>
        <w:t>, </w:t>
      </w:r>
      <w:r w:rsidR="00F9479B" w:rsidRPr="00EF204C">
        <w:rPr>
          <w:rFonts w:ascii="Times New Roman" w:eastAsia="Times New Roman" w:hAnsi="Times New Roman" w:cs="Times New Roman"/>
          <w:color w:val="000000"/>
          <w:sz w:val="24"/>
          <w:szCs w:val="24"/>
          <w:lang w:val="en-US" w:eastAsia="tr-TR"/>
        </w:rPr>
        <w:t xml:space="preserve">Volume </w:t>
      </w:r>
      <w:r w:rsidRPr="00EF204C">
        <w:rPr>
          <w:rFonts w:ascii="Times New Roman" w:eastAsia="Times New Roman" w:hAnsi="Times New Roman" w:cs="Times New Roman"/>
          <w:iCs/>
          <w:color w:val="000000"/>
          <w:sz w:val="24"/>
          <w:szCs w:val="24"/>
          <w:lang w:val="en-US" w:eastAsia="tr-TR"/>
        </w:rPr>
        <w:t>7</w:t>
      </w:r>
      <w:r w:rsidR="00F9479B" w:rsidRPr="00EF204C">
        <w:rPr>
          <w:rFonts w:ascii="Times New Roman" w:eastAsia="Times New Roman" w:hAnsi="Times New Roman" w:cs="Times New Roman"/>
          <w:iCs/>
          <w:color w:val="000000"/>
          <w:sz w:val="24"/>
          <w:szCs w:val="24"/>
          <w:lang w:val="en-US" w:eastAsia="tr-TR"/>
        </w:rPr>
        <w:t xml:space="preserve">, Issue </w:t>
      </w:r>
      <w:r w:rsidRPr="00EF204C">
        <w:rPr>
          <w:rFonts w:ascii="Times New Roman" w:eastAsia="Times New Roman" w:hAnsi="Times New Roman" w:cs="Times New Roman"/>
          <w:color w:val="000000"/>
          <w:sz w:val="24"/>
          <w:szCs w:val="24"/>
          <w:lang w:val="en-US" w:eastAsia="tr-TR"/>
        </w:rPr>
        <w:t>3,</w:t>
      </w:r>
      <w:r w:rsidR="00F9479B" w:rsidRPr="00EF204C">
        <w:rPr>
          <w:rFonts w:ascii="Times New Roman" w:eastAsia="Times New Roman" w:hAnsi="Times New Roman" w:cs="Times New Roman"/>
          <w:color w:val="000000"/>
          <w:sz w:val="24"/>
          <w:szCs w:val="24"/>
          <w:lang w:val="en-US" w:eastAsia="tr-TR"/>
        </w:rPr>
        <w:t xml:space="preserve"> pp:</w:t>
      </w:r>
      <w:r w:rsidRPr="00EF204C">
        <w:rPr>
          <w:rFonts w:ascii="Times New Roman" w:eastAsia="Times New Roman" w:hAnsi="Times New Roman" w:cs="Times New Roman"/>
          <w:color w:val="000000"/>
          <w:sz w:val="24"/>
          <w:szCs w:val="24"/>
          <w:lang w:val="en-US" w:eastAsia="tr-TR"/>
        </w:rPr>
        <w:t xml:space="preserve"> 434-464.</w:t>
      </w:r>
    </w:p>
    <w:p w14:paraId="09EFFB75" w14:textId="64B2D321"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Howard, D.</w:t>
      </w:r>
      <w:r w:rsidR="00F9479B"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 xml:space="preserve"> (2008). Achieving a </w:t>
      </w:r>
      <w:r w:rsidR="00F9479B" w:rsidRPr="00EF204C">
        <w:rPr>
          <w:rFonts w:ascii="Times New Roman" w:eastAsia="Times New Roman" w:hAnsi="Times New Roman" w:cs="Times New Roman"/>
          <w:color w:val="000000"/>
          <w:sz w:val="24"/>
          <w:szCs w:val="24"/>
          <w:lang w:val="en-US" w:eastAsia="tr-TR"/>
        </w:rPr>
        <w:t>L</w:t>
      </w:r>
      <w:r w:rsidRPr="00EF204C">
        <w:rPr>
          <w:rFonts w:ascii="Times New Roman" w:eastAsia="Times New Roman" w:hAnsi="Times New Roman" w:cs="Times New Roman"/>
          <w:color w:val="000000"/>
          <w:sz w:val="24"/>
          <w:szCs w:val="24"/>
          <w:lang w:val="en-US" w:eastAsia="tr-TR"/>
        </w:rPr>
        <w:t xml:space="preserve">evel </w:t>
      </w:r>
      <w:r w:rsidR="00F9479B" w:rsidRPr="00EF204C">
        <w:rPr>
          <w:rFonts w:ascii="Times New Roman" w:eastAsia="Times New Roman" w:hAnsi="Times New Roman" w:cs="Times New Roman"/>
          <w:color w:val="000000"/>
          <w:sz w:val="24"/>
          <w:szCs w:val="24"/>
          <w:lang w:val="en-US" w:eastAsia="tr-TR"/>
        </w:rPr>
        <w:t>P</w:t>
      </w:r>
      <w:r w:rsidRPr="00EF204C">
        <w:rPr>
          <w:rFonts w:ascii="Times New Roman" w:eastAsia="Times New Roman" w:hAnsi="Times New Roman" w:cs="Times New Roman"/>
          <w:color w:val="000000"/>
          <w:sz w:val="24"/>
          <w:szCs w:val="24"/>
          <w:lang w:val="en-US" w:eastAsia="tr-TR"/>
        </w:rPr>
        <w:t xml:space="preserve">laying </w:t>
      </w:r>
      <w:r w:rsidR="00F9479B" w:rsidRPr="00EF204C">
        <w:rPr>
          <w:rFonts w:ascii="Times New Roman" w:eastAsia="Times New Roman" w:hAnsi="Times New Roman" w:cs="Times New Roman"/>
          <w:color w:val="000000"/>
          <w:sz w:val="24"/>
          <w:szCs w:val="24"/>
          <w:lang w:val="en-US" w:eastAsia="tr-TR"/>
        </w:rPr>
        <w:t>F</w:t>
      </w:r>
      <w:r w:rsidRPr="00EF204C">
        <w:rPr>
          <w:rFonts w:ascii="Times New Roman" w:eastAsia="Times New Roman" w:hAnsi="Times New Roman" w:cs="Times New Roman"/>
          <w:color w:val="000000"/>
          <w:sz w:val="24"/>
          <w:szCs w:val="24"/>
          <w:lang w:val="en-US" w:eastAsia="tr-TR"/>
        </w:rPr>
        <w:t xml:space="preserve">ield in </w:t>
      </w:r>
      <w:r w:rsidR="00F9479B" w:rsidRPr="00EF204C">
        <w:rPr>
          <w:rFonts w:ascii="Times New Roman" w:eastAsia="Times New Roman" w:hAnsi="Times New Roman" w:cs="Times New Roman"/>
          <w:color w:val="000000"/>
          <w:sz w:val="24"/>
          <w:szCs w:val="24"/>
          <w:lang w:val="en-US" w:eastAsia="tr-TR"/>
        </w:rPr>
        <w:t>S</w:t>
      </w:r>
      <w:r w:rsidRPr="00EF204C">
        <w:rPr>
          <w:rFonts w:ascii="Times New Roman" w:eastAsia="Times New Roman" w:hAnsi="Times New Roman" w:cs="Times New Roman"/>
          <w:color w:val="000000"/>
          <w:sz w:val="24"/>
          <w:szCs w:val="24"/>
          <w:lang w:val="en-US" w:eastAsia="tr-TR"/>
        </w:rPr>
        <w:t xml:space="preserve">pace-related </w:t>
      </w:r>
      <w:r w:rsidR="00F9479B" w:rsidRPr="00EF204C">
        <w:rPr>
          <w:rFonts w:ascii="Times New Roman" w:eastAsia="Times New Roman" w:hAnsi="Times New Roman" w:cs="Times New Roman"/>
          <w:color w:val="000000"/>
          <w:sz w:val="24"/>
          <w:szCs w:val="24"/>
          <w:lang w:val="en-US" w:eastAsia="tr-TR"/>
        </w:rPr>
        <w:t>P</w:t>
      </w:r>
      <w:r w:rsidRPr="00EF204C">
        <w:rPr>
          <w:rFonts w:ascii="Times New Roman" w:eastAsia="Times New Roman" w:hAnsi="Times New Roman" w:cs="Times New Roman"/>
          <w:color w:val="000000"/>
          <w:sz w:val="24"/>
          <w:szCs w:val="24"/>
          <w:lang w:val="en-US" w:eastAsia="tr-TR"/>
        </w:rPr>
        <w:t xml:space="preserve">ublic-private </w:t>
      </w:r>
      <w:r w:rsidR="00F9479B" w:rsidRPr="00EF204C">
        <w:rPr>
          <w:rFonts w:ascii="Times New Roman" w:eastAsia="Times New Roman" w:hAnsi="Times New Roman" w:cs="Times New Roman"/>
          <w:color w:val="000000"/>
          <w:sz w:val="24"/>
          <w:szCs w:val="24"/>
          <w:lang w:val="en-US" w:eastAsia="tr-TR"/>
        </w:rPr>
        <w:t>P</w:t>
      </w:r>
      <w:r w:rsidRPr="00EF204C">
        <w:rPr>
          <w:rFonts w:ascii="Times New Roman" w:eastAsia="Times New Roman" w:hAnsi="Times New Roman" w:cs="Times New Roman"/>
          <w:color w:val="000000"/>
          <w:sz w:val="24"/>
          <w:szCs w:val="24"/>
          <w:lang w:val="en-US" w:eastAsia="tr-TR"/>
        </w:rPr>
        <w:t xml:space="preserve">artnerships: Can </w:t>
      </w:r>
      <w:r w:rsidR="00F9479B" w:rsidRPr="00EF204C">
        <w:rPr>
          <w:rFonts w:ascii="Times New Roman" w:eastAsia="Times New Roman" w:hAnsi="Times New Roman" w:cs="Times New Roman"/>
          <w:color w:val="000000"/>
          <w:sz w:val="24"/>
          <w:szCs w:val="24"/>
          <w:lang w:val="en-US" w:eastAsia="tr-TR"/>
        </w:rPr>
        <w:t>S</w:t>
      </w:r>
      <w:r w:rsidRPr="00EF204C">
        <w:rPr>
          <w:rFonts w:ascii="Times New Roman" w:eastAsia="Times New Roman" w:hAnsi="Times New Roman" w:cs="Times New Roman"/>
          <w:color w:val="000000"/>
          <w:sz w:val="24"/>
          <w:szCs w:val="24"/>
          <w:lang w:val="en-US" w:eastAsia="tr-TR"/>
        </w:rPr>
        <w:t xml:space="preserve">overeign </w:t>
      </w:r>
      <w:r w:rsidR="00F9479B" w:rsidRPr="00EF204C">
        <w:rPr>
          <w:rFonts w:ascii="Times New Roman" w:eastAsia="Times New Roman" w:hAnsi="Times New Roman" w:cs="Times New Roman"/>
          <w:color w:val="000000"/>
          <w:sz w:val="24"/>
          <w:szCs w:val="24"/>
          <w:lang w:val="en-US" w:eastAsia="tr-TR"/>
        </w:rPr>
        <w:t>I</w:t>
      </w:r>
      <w:r w:rsidRPr="00EF204C">
        <w:rPr>
          <w:rFonts w:ascii="Times New Roman" w:eastAsia="Times New Roman" w:hAnsi="Times New Roman" w:cs="Times New Roman"/>
          <w:color w:val="000000"/>
          <w:sz w:val="24"/>
          <w:szCs w:val="24"/>
          <w:lang w:val="en-US" w:eastAsia="tr-TR"/>
        </w:rPr>
        <w:t xml:space="preserve">mmunity </w:t>
      </w:r>
      <w:r w:rsidR="00F9479B" w:rsidRPr="00EF204C">
        <w:rPr>
          <w:rFonts w:ascii="Times New Roman" w:eastAsia="Times New Roman" w:hAnsi="Times New Roman" w:cs="Times New Roman"/>
          <w:color w:val="000000"/>
          <w:sz w:val="24"/>
          <w:szCs w:val="24"/>
          <w:lang w:val="en-US" w:eastAsia="tr-TR"/>
        </w:rPr>
        <w:t>U</w:t>
      </w:r>
      <w:r w:rsidRPr="00EF204C">
        <w:rPr>
          <w:rFonts w:ascii="Times New Roman" w:eastAsia="Times New Roman" w:hAnsi="Times New Roman" w:cs="Times New Roman"/>
          <w:color w:val="000000"/>
          <w:sz w:val="24"/>
          <w:szCs w:val="24"/>
          <w:lang w:val="en-US" w:eastAsia="tr-TR"/>
        </w:rPr>
        <w:t xml:space="preserve">pset the </w:t>
      </w:r>
      <w:r w:rsidR="00F9479B" w:rsidRPr="00EF204C">
        <w:rPr>
          <w:rFonts w:ascii="Times New Roman" w:eastAsia="Times New Roman" w:hAnsi="Times New Roman" w:cs="Times New Roman"/>
          <w:color w:val="000000"/>
          <w:sz w:val="24"/>
          <w:szCs w:val="24"/>
          <w:lang w:val="en-US" w:eastAsia="tr-TR"/>
        </w:rPr>
        <w:t>B</w:t>
      </w:r>
      <w:r w:rsidRPr="00EF204C">
        <w:rPr>
          <w:rFonts w:ascii="Times New Roman" w:eastAsia="Times New Roman" w:hAnsi="Times New Roman" w:cs="Times New Roman"/>
          <w:color w:val="000000"/>
          <w:sz w:val="24"/>
          <w:szCs w:val="24"/>
          <w:lang w:val="en-US" w:eastAsia="tr-TR"/>
        </w:rPr>
        <w:t>alance. </w:t>
      </w:r>
      <w:r w:rsidRPr="00EF204C">
        <w:rPr>
          <w:rFonts w:ascii="Times New Roman" w:eastAsia="Times New Roman" w:hAnsi="Times New Roman" w:cs="Times New Roman"/>
          <w:iCs/>
          <w:color w:val="000000"/>
          <w:sz w:val="24"/>
          <w:szCs w:val="24"/>
          <w:lang w:val="en-US" w:eastAsia="tr-TR"/>
        </w:rPr>
        <w:t>J. Air L. &amp; Com.</w:t>
      </w:r>
      <w:r w:rsidRPr="00EF204C">
        <w:rPr>
          <w:rFonts w:ascii="Times New Roman" w:eastAsia="Times New Roman" w:hAnsi="Times New Roman" w:cs="Times New Roman"/>
          <w:color w:val="000000"/>
          <w:sz w:val="24"/>
          <w:szCs w:val="24"/>
          <w:lang w:val="en-US" w:eastAsia="tr-TR"/>
        </w:rPr>
        <w:t>, </w:t>
      </w:r>
      <w:r w:rsidR="00F9479B" w:rsidRPr="00EF204C">
        <w:rPr>
          <w:rFonts w:ascii="Times New Roman" w:eastAsia="Times New Roman" w:hAnsi="Times New Roman" w:cs="Times New Roman"/>
          <w:color w:val="000000"/>
          <w:sz w:val="24"/>
          <w:szCs w:val="24"/>
          <w:lang w:val="en-US" w:eastAsia="tr-TR"/>
        </w:rPr>
        <w:t xml:space="preserve">Volume </w:t>
      </w:r>
      <w:r w:rsidRPr="00EF204C">
        <w:rPr>
          <w:rFonts w:ascii="Times New Roman" w:eastAsia="Times New Roman" w:hAnsi="Times New Roman" w:cs="Times New Roman"/>
          <w:iCs/>
          <w:color w:val="000000"/>
          <w:sz w:val="24"/>
          <w:szCs w:val="24"/>
          <w:lang w:val="en-US" w:eastAsia="tr-TR"/>
        </w:rPr>
        <w:t>73</w:t>
      </w:r>
      <w:r w:rsidRPr="00EF204C">
        <w:rPr>
          <w:rFonts w:ascii="Times New Roman" w:eastAsia="Times New Roman" w:hAnsi="Times New Roman" w:cs="Times New Roman"/>
          <w:color w:val="000000"/>
          <w:sz w:val="24"/>
          <w:szCs w:val="24"/>
          <w:lang w:val="en-US" w:eastAsia="tr-TR"/>
        </w:rPr>
        <w:t>,</w:t>
      </w:r>
      <w:r w:rsidR="00F9479B" w:rsidRPr="00EF204C">
        <w:rPr>
          <w:rFonts w:ascii="Times New Roman" w:eastAsia="Times New Roman" w:hAnsi="Times New Roman" w:cs="Times New Roman"/>
          <w:color w:val="000000"/>
          <w:sz w:val="24"/>
          <w:szCs w:val="24"/>
          <w:lang w:val="en-US" w:eastAsia="tr-TR"/>
        </w:rPr>
        <w:t xml:space="preserve"> pp:</w:t>
      </w:r>
      <w:r w:rsidRPr="00EF204C">
        <w:rPr>
          <w:rFonts w:ascii="Times New Roman" w:eastAsia="Times New Roman" w:hAnsi="Times New Roman" w:cs="Times New Roman"/>
          <w:color w:val="000000"/>
          <w:sz w:val="24"/>
          <w:szCs w:val="24"/>
          <w:lang w:val="en-US" w:eastAsia="tr-TR"/>
        </w:rPr>
        <w:t xml:space="preserve"> 723.</w:t>
      </w:r>
    </w:p>
    <w:p w14:paraId="568E6C67" w14:textId="32608C90"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 xml:space="preserve">Howard, P. N. </w:t>
      </w:r>
      <w:r w:rsidR="00B84D9E">
        <w:rPr>
          <w:rFonts w:ascii="Times New Roman" w:eastAsia="Times New Roman" w:hAnsi="Times New Roman" w:cs="Times New Roman"/>
          <w:color w:val="000000"/>
          <w:sz w:val="24"/>
          <w:szCs w:val="24"/>
          <w:lang w:val="en-US" w:eastAsia="tr-TR"/>
        </w:rPr>
        <w:t>&amp;</w:t>
      </w:r>
      <w:r w:rsidRPr="00EF204C">
        <w:rPr>
          <w:rFonts w:ascii="Times New Roman" w:eastAsia="Times New Roman" w:hAnsi="Times New Roman" w:cs="Times New Roman"/>
          <w:color w:val="000000"/>
          <w:sz w:val="24"/>
          <w:szCs w:val="24"/>
          <w:lang w:val="en-US" w:eastAsia="tr-TR"/>
        </w:rPr>
        <w:t xml:space="preserve"> </w:t>
      </w:r>
      <w:proofErr w:type="spellStart"/>
      <w:r w:rsidRPr="00EF204C">
        <w:rPr>
          <w:rFonts w:ascii="Times New Roman" w:eastAsia="Times New Roman" w:hAnsi="Times New Roman" w:cs="Times New Roman"/>
          <w:color w:val="000000"/>
          <w:sz w:val="24"/>
          <w:szCs w:val="24"/>
          <w:lang w:val="en-US" w:eastAsia="tr-TR"/>
        </w:rPr>
        <w:t>Mazaheri</w:t>
      </w:r>
      <w:proofErr w:type="spellEnd"/>
      <w:r w:rsidRPr="00EF204C">
        <w:rPr>
          <w:rFonts w:ascii="Times New Roman" w:eastAsia="Times New Roman" w:hAnsi="Times New Roman" w:cs="Times New Roman"/>
          <w:color w:val="000000"/>
          <w:sz w:val="24"/>
          <w:szCs w:val="24"/>
          <w:lang w:val="en-US" w:eastAsia="tr-TR"/>
        </w:rPr>
        <w:t>, N.</w:t>
      </w:r>
      <w:r w:rsidR="00F9479B"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 xml:space="preserve"> (2009). Telecommunications </w:t>
      </w:r>
      <w:r w:rsidR="00F9479B" w:rsidRPr="00EF204C">
        <w:rPr>
          <w:rFonts w:ascii="Times New Roman" w:eastAsia="Times New Roman" w:hAnsi="Times New Roman" w:cs="Times New Roman"/>
          <w:color w:val="000000"/>
          <w:sz w:val="24"/>
          <w:szCs w:val="24"/>
          <w:lang w:val="en-US" w:eastAsia="tr-TR"/>
        </w:rPr>
        <w:t>R</w:t>
      </w:r>
      <w:r w:rsidRPr="00EF204C">
        <w:rPr>
          <w:rFonts w:ascii="Times New Roman" w:eastAsia="Times New Roman" w:hAnsi="Times New Roman" w:cs="Times New Roman"/>
          <w:color w:val="000000"/>
          <w:sz w:val="24"/>
          <w:szCs w:val="24"/>
          <w:lang w:val="en-US" w:eastAsia="tr-TR"/>
        </w:rPr>
        <w:t xml:space="preserve">eform, Internet </w:t>
      </w:r>
      <w:r w:rsidR="00F9479B" w:rsidRPr="00EF204C">
        <w:rPr>
          <w:rFonts w:ascii="Times New Roman" w:eastAsia="Times New Roman" w:hAnsi="Times New Roman" w:cs="Times New Roman"/>
          <w:color w:val="000000"/>
          <w:sz w:val="24"/>
          <w:szCs w:val="24"/>
          <w:lang w:val="en-US" w:eastAsia="tr-TR"/>
        </w:rPr>
        <w:t>U</w:t>
      </w:r>
      <w:r w:rsidRPr="00EF204C">
        <w:rPr>
          <w:rFonts w:ascii="Times New Roman" w:eastAsia="Times New Roman" w:hAnsi="Times New Roman" w:cs="Times New Roman"/>
          <w:color w:val="000000"/>
          <w:sz w:val="24"/>
          <w:szCs w:val="24"/>
          <w:lang w:val="en-US" w:eastAsia="tr-TR"/>
        </w:rPr>
        <w:t xml:space="preserve">se and </w:t>
      </w:r>
      <w:r w:rsidR="00F9479B" w:rsidRPr="00EF204C">
        <w:rPr>
          <w:rFonts w:ascii="Times New Roman" w:eastAsia="Times New Roman" w:hAnsi="Times New Roman" w:cs="Times New Roman"/>
          <w:color w:val="000000"/>
          <w:sz w:val="24"/>
          <w:szCs w:val="24"/>
          <w:lang w:val="en-US" w:eastAsia="tr-TR"/>
        </w:rPr>
        <w:t>M</w:t>
      </w:r>
      <w:r w:rsidRPr="00EF204C">
        <w:rPr>
          <w:rFonts w:ascii="Times New Roman" w:eastAsia="Times New Roman" w:hAnsi="Times New Roman" w:cs="Times New Roman"/>
          <w:color w:val="000000"/>
          <w:sz w:val="24"/>
          <w:szCs w:val="24"/>
          <w:lang w:val="en-US" w:eastAsia="tr-TR"/>
        </w:rPr>
        <w:t xml:space="preserve">obile </w:t>
      </w:r>
      <w:r w:rsidR="00F9479B" w:rsidRPr="00EF204C">
        <w:rPr>
          <w:rFonts w:ascii="Times New Roman" w:eastAsia="Times New Roman" w:hAnsi="Times New Roman" w:cs="Times New Roman"/>
          <w:color w:val="000000"/>
          <w:sz w:val="24"/>
          <w:szCs w:val="24"/>
          <w:lang w:val="en-US" w:eastAsia="tr-TR"/>
        </w:rPr>
        <w:t>P</w:t>
      </w:r>
      <w:r w:rsidRPr="00EF204C">
        <w:rPr>
          <w:rFonts w:ascii="Times New Roman" w:eastAsia="Times New Roman" w:hAnsi="Times New Roman" w:cs="Times New Roman"/>
          <w:color w:val="000000"/>
          <w:sz w:val="24"/>
          <w:szCs w:val="24"/>
          <w:lang w:val="en-US" w:eastAsia="tr-TR"/>
        </w:rPr>
        <w:t xml:space="preserve">hone </w:t>
      </w:r>
      <w:r w:rsidR="00F9479B" w:rsidRPr="00EF204C">
        <w:rPr>
          <w:rFonts w:ascii="Times New Roman" w:eastAsia="Times New Roman" w:hAnsi="Times New Roman" w:cs="Times New Roman"/>
          <w:color w:val="000000"/>
          <w:sz w:val="24"/>
          <w:szCs w:val="24"/>
          <w:lang w:val="en-US" w:eastAsia="tr-TR"/>
        </w:rPr>
        <w:t>A</w:t>
      </w:r>
      <w:r w:rsidRPr="00EF204C">
        <w:rPr>
          <w:rFonts w:ascii="Times New Roman" w:eastAsia="Times New Roman" w:hAnsi="Times New Roman" w:cs="Times New Roman"/>
          <w:color w:val="000000"/>
          <w:sz w:val="24"/>
          <w:szCs w:val="24"/>
          <w:lang w:val="en-US" w:eastAsia="tr-TR"/>
        </w:rPr>
        <w:t xml:space="preserve">doption in the </w:t>
      </w:r>
      <w:r w:rsidR="00F9479B" w:rsidRPr="00EF204C">
        <w:rPr>
          <w:rFonts w:ascii="Times New Roman" w:eastAsia="Times New Roman" w:hAnsi="Times New Roman" w:cs="Times New Roman"/>
          <w:color w:val="000000"/>
          <w:sz w:val="24"/>
          <w:szCs w:val="24"/>
          <w:lang w:val="en-US" w:eastAsia="tr-TR"/>
        </w:rPr>
        <w:t>D</w:t>
      </w:r>
      <w:r w:rsidRPr="00EF204C">
        <w:rPr>
          <w:rFonts w:ascii="Times New Roman" w:eastAsia="Times New Roman" w:hAnsi="Times New Roman" w:cs="Times New Roman"/>
          <w:color w:val="000000"/>
          <w:sz w:val="24"/>
          <w:szCs w:val="24"/>
          <w:lang w:val="en-US" w:eastAsia="tr-TR"/>
        </w:rPr>
        <w:t xml:space="preserve">eveloping </w:t>
      </w:r>
      <w:r w:rsidR="00F9479B" w:rsidRPr="00EF204C">
        <w:rPr>
          <w:rFonts w:ascii="Times New Roman" w:eastAsia="Times New Roman" w:hAnsi="Times New Roman" w:cs="Times New Roman"/>
          <w:color w:val="000000"/>
          <w:sz w:val="24"/>
          <w:szCs w:val="24"/>
          <w:lang w:val="en-US" w:eastAsia="tr-TR"/>
        </w:rPr>
        <w:t>W</w:t>
      </w:r>
      <w:r w:rsidRPr="00EF204C">
        <w:rPr>
          <w:rFonts w:ascii="Times New Roman" w:eastAsia="Times New Roman" w:hAnsi="Times New Roman" w:cs="Times New Roman"/>
          <w:color w:val="000000"/>
          <w:sz w:val="24"/>
          <w:szCs w:val="24"/>
          <w:lang w:val="en-US" w:eastAsia="tr-TR"/>
        </w:rPr>
        <w:t>orld. </w:t>
      </w:r>
      <w:r w:rsidRPr="00EF204C">
        <w:rPr>
          <w:rFonts w:ascii="Times New Roman" w:eastAsia="Times New Roman" w:hAnsi="Times New Roman" w:cs="Times New Roman"/>
          <w:iCs/>
          <w:color w:val="000000"/>
          <w:sz w:val="24"/>
          <w:szCs w:val="24"/>
          <w:lang w:val="en-US" w:eastAsia="tr-TR"/>
        </w:rPr>
        <w:t>World Development</w:t>
      </w:r>
      <w:r w:rsidRPr="00EF204C">
        <w:rPr>
          <w:rFonts w:ascii="Times New Roman" w:eastAsia="Times New Roman" w:hAnsi="Times New Roman" w:cs="Times New Roman"/>
          <w:color w:val="000000"/>
          <w:sz w:val="24"/>
          <w:szCs w:val="24"/>
          <w:lang w:val="en-US" w:eastAsia="tr-TR"/>
        </w:rPr>
        <w:t>, </w:t>
      </w:r>
      <w:r w:rsidR="00F9479B" w:rsidRPr="00EF204C">
        <w:rPr>
          <w:rFonts w:ascii="Times New Roman" w:eastAsia="Times New Roman" w:hAnsi="Times New Roman" w:cs="Times New Roman"/>
          <w:color w:val="000000"/>
          <w:sz w:val="24"/>
          <w:szCs w:val="24"/>
          <w:lang w:val="en-US" w:eastAsia="tr-TR"/>
        </w:rPr>
        <w:t xml:space="preserve">Volume </w:t>
      </w:r>
      <w:r w:rsidRPr="00EF204C">
        <w:rPr>
          <w:rFonts w:ascii="Times New Roman" w:eastAsia="Times New Roman" w:hAnsi="Times New Roman" w:cs="Times New Roman"/>
          <w:iCs/>
          <w:color w:val="000000"/>
          <w:sz w:val="24"/>
          <w:szCs w:val="24"/>
          <w:lang w:val="en-US" w:eastAsia="tr-TR"/>
        </w:rPr>
        <w:t>37</w:t>
      </w:r>
      <w:r w:rsidR="00F9479B" w:rsidRPr="00EF204C">
        <w:rPr>
          <w:rFonts w:ascii="Times New Roman" w:eastAsia="Times New Roman" w:hAnsi="Times New Roman" w:cs="Times New Roman"/>
          <w:iCs/>
          <w:color w:val="000000"/>
          <w:sz w:val="24"/>
          <w:szCs w:val="24"/>
          <w:lang w:val="en-US" w:eastAsia="tr-TR"/>
        </w:rPr>
        <w:t xml:space="preserve">, Issue </w:t>
      </w:r>
      <w:r w:rsidRPr="00EF204C">
        <w:rPr>
          <w:rFonts w:ascii="Times New Roman" w:eastAsia="Times New Roman" w:hAnsi="Times New Roman" w:cs="Times New Roman"/>
          <w:color w:val="000000"/>
          <w:sz w:val="24"/>
          <w:szCs w:val="24"/>
          <w:lang w:val="en-US" w:eastAsia="tr-TR"/>
        </w:rPr>
        <w:t>7,</w:t>
      </w:r>
      <w:r w:rsidR="00F9479B" w:rsidRPr="00EF204C">
        <w:rPr>
          <w:rFonts w:ascii="Times New Roman" w:eastAsia="Times New Roman" w:hAnsi="Times New Roman" w:cs="Times New Roman"/>
          <w:color w:val="000000"/>
          <w:sz w:val="24"/>
          <w:szCs w:val="24"/>
          <w:lang w:val="en-US" w:eastAsia="tr-TR"/>
        </w:rPr>
        <w:t xml:space="preserve"> pp:</w:t>
      </w:r>
      <w:r w:rsidRPr="00EF204C">
        <w:rPr>
          <w:rFonts w:ascii="Times New Roman" w:eastAsia="Times New Roman" w:hAnsi="Times New Roman" w:cs="Times New Roman"/>
          <w:color w:val="000000"/>
          <w:sz w:val="24"/>
          <w:szCs w:val="24"/>
          <w:lang w:val="en-US" w:eastAsia="tr-TR"/>
        </w:rPr>
        <w:t xml:space="preserve"> 1159-1169.</w:t>
      </w:r>
    </w:p>
    <w:p w14:paraId="30E18E66" w14:textId="1E1C8881"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proofErr w:type="spellStart"/>
      <w:r w:rsidRPr="00EF204C">
        <w:rPr>
          <w:rFonts w:ascii="Times New Roman" w:eastAsia="Times New Roman" w:hAnsi="Times New Roman" w:cs="Times New Roman"/>
          <w:color w:val="000000"/>
          <w:sz w:val="24"/>
          <w:szCs w:val="24"/>
          <w:lang w:val="en-US" w:eastAsia="tr-TR"/>
        </w:rPr>
        <w:t>Huigen</w:t>
      </w:r>
      <w:proofErr w:type="spellEnd"/>
      <w:r w:rsidRPr="00EF204C">
        <w:rPr>
          <w:rFonts w:ascii="Times New Roman" w:eastAsia="Times New Roman" w:hAnsi="Times New Roman" w:cs="Times New Roman"/>
          <w:color w:val="000000"/>
          <w:sz w:val="24"/>
          <w:szCs w:val="24"/>
          <w:lang w:val="en-US" w:eastAsia="tr-TR"/>
        </w:rPr>
        <w:t>, J. &amp; Cave, M.</w:t>
      </w:r>
      <w:r w:rsidR="00F9479B"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 xml:space="preserve"> (2008). Regulation and the </w:t>
      </w:r>
      <w:r w:rsidR="00F9479B" w:rsidRPr="00EF204C">
        <w:rPr>
          <w:rFonts w:ascii="Times New Roman" w:eastAsia="Times New Roman" w:hAnsi="Times New Roman" w:cs="Times New Roman"/>
          <w:color w:val="000000"/>
          <w:sz w:val="24"/>
          <w:szCs w:val="24"/>
          <w:lang w:val="en-US" w:eastAsia="tr-TR"/>
        </w:rPr>
        <w:t>P</w:t>
      </w:r>
      <w:r w:rsidRPr="00EF204C">
        <w:rPr>
          <w:rFonts w:ascii="Times New Roman" w:eastAsia="Times New Roman" w:hAnsi="Times New Roman" w:cs="Times New Roman"/>
          <w:color w:val="000000"/>
          <w:sz w:val="24"/>
          <w:szCs w:val="24"/>
          <w:lang w:val="en-US" w:eastAsia="tr-TR"/>
        </w:rPr>
        <w:t xml:space="preserve">romotion of </w:t>
      </w:r>
      <w:r w:rsidR="00F9479B" w:rsidRPr="00EF204C">
        <w:rPr>
          <w:rFonts w:ascii="Times New Roman" w:eastAsia="Times New Roman" w:hAnsi="Times New Roman" w:cs="Times New Roman"/>
          <w:color w:val="000000"/>
          <w:sz w:val="24"/>
          <w:szCs w:val="24"/>
          <w:lang w:val="en-US" w:eastAsia="tr-TR"/>
        </w:rPr>
        <w:t>I</w:t>
      </w:r>
      <w:r w:rsidRPr="00EF204C">
        <w:rPr>
          <w:rFonts w:ascii="Times New Roman" w:eastAsia="Times New Roman" w:hAnsi="Times New Roman" w:cs="Times New Roman"/>
          <w:color w:val="000000"/>
          <w:sz w:val="24"/>
          <w:szCs w:val="24"/>
          <w:lang w:val="en-US" w:eastAsia="tr-TR"/>
        </w:rPr>
        <w:t xml:space="preserve">nvestment in </w:t>
      </w:r>
      <w:r w:rsidR="00F9479B" w:rsidRPr="00EF204C">
        <w:rPr>
          <w:rFonts w:ascii="Times New Roman" w:eastAsia="Times New Roman" w:hAnsi="Times New Roman" w:cs="Times New Roman"/>
          <w:color w:val="000000"/>
          <w:sz w:val="24"/>
          <w:szCs w:val="24"/>
          <w:lang w:val="en-US" w:eastAsia="tr-TR"/>
        </w:rPr>
        <w:t>N</w:t>
      </w:r>
      <w:r w:rsidRPr="00EF204C">
        <w:rPr>
          <w:rFonts w:ascii="Times New Roman" w:eastAsia="Times New Roman" w:hAnsi="Times New Roman" w:cs="Times New Roman"/>
          <w:color w:val="000000"/>
          <w:sz w:val="24"/>
          <w:szCs w:val="24"/>
          <w:lang w:val="en-US" w:eastAsia="tr-TR"/>
        </w:rPr>
        <w:t xml:space="preserve">ext </w:t>
      </w:r>
      <w:r w:rsidR="00F9479B" w:rsidRPr="00EF204C">
        <w:rPr>
          <w:rFonts w:ascii="Times New Roman" w:eastAsia="Times New Roman" w:hAnsi="Times New Roman" w:cs="Times New Roman"/>
          <w:color w:val="000000"/>
          <w:sz w:val="24"/>
          <w:szCs w:val="24"/>
          <w:lang w:val="en-US" w:eastAsia="tr-TR"/>
        </w:rPr>
        <w:t>G</w:t>
      </w:r>
      <w:r w:rsidRPr="00EF204C">
        <w:rPr>
          <w:rFonts w:ascii="Times New Roman" w:eastAsia="Times New Roman" w:hAnsi="Times New Roman" w:cs="Times New Roman"/>
          <w:color w:val="000000"/>
          <w:sz w:val="24"/>
          <w:szCs w:val="24"/>
          <w:lang w:val="en-US" w:eastAsia="tr-TR"/>
        </w:rPr>
        <w:t xml:space="preserve">eneration </w:t>
      </w:r>
      <w:r w:rsidR="00F9479B" w:rsidRPr="00EF204C">
        <w:rPr>
          <w:rFonts w:ascii="Times New Roman" w:eastAsia="Times New Roman" w:hAnsi="Times New Roman" w:cs="Times New Roman"/>
          <w:color w:val="000000"/>
          <w:sz w:val="24"/>
          <w:szCs w:val="24"/>
          <w:lang w:val="en-US" w:eastAsia="tr-TR"/>
        </w:rPr>
        <w:t>N</w:t>
      </w:r>
      <w:r w:rsidRPr="00EF204C">
        <w:rPr>
          <w:rFonts w:ascii="Times New Roman" w:eastAsia="Times New Roman" w:hAnsi="Times New Roman" w:cs="Times New Roman"/>
          <w:color w:val="000000"/>
          <w:sz w:val="24"/>
          <w:szCs w:val="24"/>
          <w:lang w:val="en-US" w:eastAsia="tr-TR"/>
        </w:rPr>
        <w:t xml:space="preserve">etworks—A European </w:t>
      </w:r>
      <w:r w:rsidR="00F9479B" w:rsidRPr="00EF204C">
        <w:rPr>
          <w:rFonts w:ascii="Times New Roman" w:eastAsia="Times New Roman" w:hAnsi="Times New Roman" w:cs="Times New Roman"/>
          <w:color w:val="000000"/>
          <w:sz w:val="24"/>
          <w:szCs w:val="24"/>
          <w:lang w:val="en-US" w:eastAsia="tr-TR"/>
        </w:rPr>
        <w:t>D</w:t>
      </w:r>
      <w:r w:rsidRPr="00EF204C">
        <w:rPr>
          <w:rFonts w:ascii="Times New Roman" w:eastAsia="Times New Roman" w:hAnsi="Times New Roman" w:cs="Times New Roman"/>
          <w:color w:val="000000"/>
          <w:sz w:val="24"/>
          <w:szCs w:val="24"/>
          <w:lang w:val="en-US" w:eastAsia="tr-TR"/>
        </w:rPr>
        <w:t>ilemma. </w:t>
      </w:r>
      <w:r w:rsidRPr="00EF204C">
        <w:rPr>
          <w:rFonts w:ascii="Times New Roman" w:eastAsia="Times New Roman" w:hAnsi="Times New Roman" w:cs="Times New Roman"/>
          <w:iCs/>
          <w:color w:val="000000"/>
          <w:sz w:val="24"/>
          <w:szCs w:val="24"/>
          <w:lang w:val="en-US" w:eastAsia="tr-TR"/>
        </w:rPr>
        <w:t>Telecommunications Policy</w:t>
      </w:r>
      <w:r w:rsidRPr="00EF204C">
        <w:rPr>
          <w:rFonts w:ascii="Times New Roman" w:eastAsia="Times New Roman" w:hAnsi="Times New Roman" w:cs="Times New Roman"/>
          <w:color w:val="000000"/>
          <w:sz w:val="24"/>
          <w:szCs w:val="24"/>
          <w:lang w:val="en-US" w:eastAsia="tr-TR"/>
        </w:rPr>
        <w:t>, </w:t>
      </w:r>
      <w:r w:rsidR="005A163D" w:rsidRPr="00EF204C">
        <w:rPr>
          <w:rFonts w:ascii="Times New Roman" w:eastAsia="Times New Roman" w:hAnsi="Times New Roman" w:cs="Times New Roman"/>
          <w:color w:val="000000"/>
          <w:sz w:val="24"/>
          <w:szCs w:val="24"/>
          <w:lang w:val="en-US" w:eastAsia="tr-TR"/>
        </w:rPr>
        <w:t xml:space="preserve">Volume </w:t>
      </w:r>
      <w:r w:rsidRPr="00EF204C">
        <w:rPr>
          <w:rFonts w:ascii="Times New Roman" w:eastAsia="Times New Roman" w:hAnsi="Times New Roman" w:cs="Times New Roman"/>
          <w:iCs/>
          <w:color w:val="000000"/>
          <w:sz w:val="24"/>
          <w:szCs w:val="24"/>
          <w:lang w:val="en-US" w:eastAsia="tr-TR"/>
        </w:rPr>
        <w:t>32</w:t>
      </w:r>
      <w:r w:rsidR="005A163D" w:rsidRPr="00EF204C">
        <w:rPr>
          <w:rFonts w:ascii="Times New Roman" w:eastAsia="Times New Roman" w:hAnsi="Times New Roman" w:cs="Times New Roman"/>
          <w:iCs/>
          <w:color w:val="000000"/>
          <w:sz w:val="24"/>
          <w:szCs w:val="24"/>
          <w:lang w:val="en-US" w:eastAsia="tr-TR"/>
        </w:rPr>
        <w:t xml:space="preserve">, Issue </w:t>
      </w:r>
      <w:r w:rsidRPr="00EF204C">
        <w:rPr>
          <w:rFonts w:ascii="Times New Roman" w:eastAsia="Times New Roman" w:hAnsi="Times New Roman" w:cs="Times New Roman"/>
          <w:color w:val="000000"/>
          <w:sz w:val="24"/>
          <w:szCs w:val="24"/>
          <w:lang w:val="en-US" w:eastAsia="tr-TR"/>
        </w:rPr>
        <w:t>11,</w:t>
      </w:r>
      <w:r w:rsidR="005A163D" w:rsidRPr="00EF204C">
        <w:rPr>
          <w:rFonts w:ascii="Times New Roman" w:eastAsia="Times New Roman" w:hAnsi="Times New Roman" w:cs="Times New Roman"/>
          <w:color w:val="000000"/>
          <w:sz w:val="24"/>
          <w:szCs w:val="24"/>
          <w:lang w:val="en-US" w:eastAsia="tr-TR"/>
        </w:rPr>
        <w:t xml:space="preserve"> pp:</w:t>
      </w:r>
      <w:r w:rsidRPr="00EF204C">
        <w:rPr>
          <w:rFonts w:ascii="Times New Roman" w:eastAsia="Times New Roman" w:hAnsi="Times New Roman" w:cs="Times New Roman"/>
          <w:color w:val="000000"/>
          <w:sz w:val="24"/>
          <w:szCs w:val="24"/>
          <w:lang w:val="en-US" w:eastAsia="tr-TR"/>
        </w:rPr>
        <w:t xml:space="preserve"> 713-721.</w:t>
      </w:r>
    </w:p>
    <w:p w14:paraId="5820B6DF" w14:textId="77777777"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 xml:space="preserve">ITU. (2015). Arab Regional Forum on </w:t>
      </w:r>
      <w:r w:rsidR="00104A0E"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Future Networks: Regulatory and Policy Aspects in Converged Networks</w:t>
      </w:r>
      <w:r w:rsidR="00104A0E"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 xml:space="preserve">. Presented by Moktar </w:t>
      </w:r>
      <w:proofErr w:type="spellStart"/>
      <w:r w:rsidRPr="00EF204C">
        <w:rPr>
          <w:rFonts w:ascii="Times New Roman" w:eastAsia="Times New Roman" w:hAnsi="Times New Roman" w:cs="Times New Roman"/>
          <w:color w:val="000000"/>
          <w:sz w:val="24"/>
          <w:szCs w:val="24"/>
          <w:lang w:val="en-US" w:eastAsia="tr-TR"/>
        </w:rPr>
        <w:t>Mnakri</w:t>
      </w:r>
      <w:proofErr w:type="spellEnd"/>
      <w:r w:rsidRPr="00EF204C">
        <w:rPr>
          <w:rFonts w:ascii="Times New Roman" w:eastAsia="Times New Roman" w:hAnsi="Times New Roman" w:cs="Times New Roman"/>
          <w:color w:val="000000"/>
          <w:sz w:val="24"/>
          <w:szCs w:val="24"/>
          <w:lang w:val="en-US" w:eastAsia="tr-TR"/>
        </w:rPr>
        <w:t>, ITU Expert. May 19-20, 2015.</w:t>
      </w:r>
    </w:p>
    <w:p w14:paraId="7A145E5A" w14:textId="6A785344"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ITU. (2016). ITU Training Program. Regulatory Approaches: Over the Top (OTT) Services. Presented by Muhammed Ahmed Kamal. July 21, 2016.</w:t>
      </w:r>
    </w:p>
    <w:p w14:paraId="7A749EA0" w14:textId="3EDEC1B9"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 xml:space="preserve">ITU. (2017). </w:t>
      </w:r>
      <w:proofErr w:type="gramStart"/>
      <w:r w:rsidRPr="00EF204C">
        <w:rPr>
          <w:rFonts w:ascii="Times New Roman" w:eastAsia="Times New Roman" w:hAnsi="Times New Roman" w:cs="Times New Roman"/>
          <w:color w:val="000000"/>
          <w:sz w:val="24"/>
          <w:szCs w:val="24"/>
          <w:lang w:val="en-US" w:eastAsia="tr-TR"/>
        </w:rPr>
        <w:t>What</w:t>
      </w:r>
      <w:r w:rsidR="00104A0E"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s</w:t>
      </w:r>
      <w:proofErr w:type="gramEnd"/>
      <w:r w:rsidRPr="00EF204C">
        <w:rPr>
          <w:rFonts w:ascii="Times New Roman" w:eastAsia="Times New Roman" w:hAnsi="Times New Roman" w:cs="Times New Roman"/>
          <w:color w:val="000000"/>
          <w:sz w:val="24"/>
          <w:szCs w:val="24"/>
          <w:lang w:val="en-US" w:eastAsia="tr-TR"/>
        </w:rPr>
        <w:t xml:space="preserve"> the </w:t>
      </w:r>
      <w:r w:rsidR="005A163D" w:rsidRPr="00EF204C">
        <w:rPr>
          <w:rFonts w:ascii="Times New Roman" w:eastAsia="Times New Roman" w:hAnsi="Times New Roman" w:cs="Times New Roman"/>
          <w:color w:val="000000"/>
          <w:sz w:val="24"/>
          <w:szCs w:val="24"/>
          <w:lang w:val="en-US" w:eastAsia="tr-TR"/>
        </w:rPr>
        <w:t>E</w:t>
      </w:r>
      <w:r w:rsidRPr="00EF204C">
        <w:rPr>
          <w:rFonts w:ascii="Times New Roman" w:eastAsia="Times New Roman" w:hAnsi="Times New Roman" w:cs="Times New Roman"/>
          <w:color w:val="000000"/>
          <w:sz w:val="24"/>
          <w:szCs w:val="24"/>
          <w:lang w:val="en-US" w:eastAsia="tr-TR"/>
        </w:rPr>
        <w:t xml:space="preserve">conomic </w:t>
      </w:r>
      <w:r w:rsidR="005A163D" w:rsidRPr="00EF204C">
        <w:rPr>
          <w:rFonts w:ascii="Times New Roman" w:eastAsia="Times New Roman" w:hAnsi="Times New Roman" w:cs="Times New Roman"/>
          <w:color w:val="000000"/>
          <w:sz w:val="24"/>
          <w:szCs w:val="24"/>
          <w:lang w:val="en-US" w:eastAsia="tr-TR"/>
        </w:rPr>
        <w:t>I</w:t>
      </w:r>
      <w:r w:rsidRPr="00EF204C">
        <w:rPr>
          <w:rFonts w:ascii="Times New Roman" w:eastAsia="Times New Roman" w:hAnsi="Times New Roman" w:cs="Times New Roman"/>
          <w:color w:val="000000"/>
          <w:sz w:val="24"/>
          <w:szCs w:val="24"/>
          <w:lang w:val="en-US" w:eastAsia="tr-TR"/>
        </w:rPr>
        <w:t xml:space="preserve">mpact of </w:t>
      </w:r>
      <w:r w:rsidR="00104A0E" w:rsidRPr="00EF204C">
        <w:rPr>
          <w:rFonts w:ascii="Times New Roman" w:eastAsia="Times New Roman" w:hAnsi="Times New Roman" w:cs="Times New Roman"/>
          <w:color w:val="000000"/>
          <w:sz w:val="24"/>
          <w:szCs w:val="24"/>
          <w:lang w:val="en-US" w:eastAsia="tr-TR"/>
        </w:rPr>
        <w:t>‘</w:t>
      </w:r>
      <w:r w:rsidR="005A163D" w:rsidRPr="00EF204C">
        <w:rPr>
          <w:rFonts w:ascii="Times New Roman" w:eastAsia="Times New Roman" w:hAnsi="Times New Roman" w:cs="Times New Roman"/>
          <w:color w:val="000000"/>
          <w:sz w:val="24"/>
          <w:szCs w:val="24"/>
          <w:lang w:val="en-US" w:eastAsia="tr-TR"/>
        </w:rPr>
        <w:t>O</w:t>
      </w:r>
      <w:r w:rsidRPr="00EF204C">
        <w:rPr>
          <w:rFonts w:ascii="Times New Roman" w:eastAsia="Times New Roman" w:hAnsi="Times New Roman" w:cs="Times New Roman"/>
          <w:color w:val="000000"/>
          <w:sz w:val="24"/>
          <w:szCs w:val="24"/>
          <w:lang w:val="en-US" w:eastAsia="tr-TR"/>
        </w:rPr>
        <w:t>ver-the-top</w:t>
      </w:r>
      <w:r w:rsidR="00104A0E"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 xml:space="preserve"> (OTT) </w:t>
      </w:r>
      <w:r w:rsidR="005A163D" w:rsidRPr="00EF204C">
        <w:rPr>
          <w:rFonts w:ascii="Times New Roman" w:eastAsia="Times New Roman" w:hAnsi="Times New Roman" w:cs="Times New Roman"/>
          <w:color w:val="000000"/>
          <w:sz w:val="24"/>
          <w:szCs w:val="24"/>
          <w:lang w:val="en-US" w:eastAsia="tr-TR"/>
        </w:rPr>
        <w:t>P</w:t>
      </w:r>
      <w:r w:rsidRPr="00EF204C">
        <w:rPr>
          <w:rFonts w:ascii="Times New Roman" w:eastAsia="Times New Roman" w:hAnsi="Times New Roman" w:cs="Times New Roman"/>
          <w:color w:val="000000"/>
          <w:sz w:val="24"/>
          <w:szCs w:val="24"/>
          <w:lang w:val="en-US" w:eastAsia="tr-TR"/>
        </w:rPr>
        <w:t>layers? Retrieved from http://news.itu.int/impact-of-ott-players/, November 01, 2017.</w:t>
      </w:r>
    </w:p>
    <w:p w14:paraId="66F64ABF" w14:textId="3B949FA2"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 xml:space="preserve">Kelly, M. T. </w:t>
      </w:r>
      <w:r w:rsidR="005A163D" w:rsidRPr="00EF204C">
        <w:rPr>
          <w:rFonts w:ascii="Times New Roman" w:eastAsia="Times New Roman" w:hAnsi="Times New Roman" w:cs="Times New Roman"/>
          <w:color w:val="000000"/>
          <w:sz w:val="24"/>
          <w:szCs w:val="24"/>
          <w:lang w:val="en-US" w:eastAsia="tr-TR"/>
        </w:rPr>
        <w:t>and</w:t>
      </w:r>
      <w:r w:rsidRPr="00EF204C">
        <w:rPr>
          <w:rFonts w:ascii="Times New Roman" w:eastAsia="Times New Roman" w:hAnsi="Times New Roman" w:cs="Times New Roman"/>
          <w:color w:val="000000"/>
          <w:sz w:val="24"/>
          <w:szCs w:val="24"/>
          <w:lang w:val="en-US" w:eastAsia="tr-TR"/>
        </w:rPr>
        <w:t xml:space="preserve"> Ying, J. S.</w:t>
      </w:r>
      <w:r w:rsidR="005A163D"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 xml:space="preserve"> (2014). Testing the Effectiveness of Regulation and Competition on Cable Television Rates. </w:t>
      </w:r>
      <w:r w:rsidRPr="00EF204C">
        <w:rPr>
          <w:rFonts w:ascii="Times New Roman" w:eastAsia="Times New Roman" w:hAnsi="Times New Roman" w:cs="Times New Roman"/>
          <w:iCs/>
          <w:color w:val="000000"/>
          <w:sz w:val="24"/>
          <w:szCs w:val="24"/>
          <w:lang w:val="en-US" w:eastAsia="tr-TR"/>
        </w:rPr>
        <w:t>Eastern Economic Journal</w:t>
      </w:r>
      <w:r w:rsidRPr="00EF204C">
        <w:rPr>
          <w:rFonts w:ascii="Times New Roman" w:eastAsia="Times New Roman" w:hAnsi="Times New Roman" w:cs="Times New Roman"/>
          <w:color w:val="000000"/>
          <w:sz w:val="24"/>
          <w:szCs w:val="24"/>
          <w:lang w:val="en-US" w:eastAsia="tr-TR"/>
        </w:rPr>
        <w:t>, </w:t>
      </w:r>
      <w:r w:rsidR="005A163D" w:rsidRPr="00EF204C">
        <w:rPr>
          <w:rFonts w:ascii="Times New Roman" w:eastAsia="Times New Roman" w:hAnsi="Times New Roman" w:cs="Times New Roman"/>
          <w:color w:val="000000"/>
          <w:sz w:val="24"/>
          <w:szCs w:val="24"/>
          <w:lang w:val="en-US" w:eastAsia="tr-TR"/>
        </w:rPr>
        <w:t xml:space="preserve">Volume </w:t>
      </w:r>
      <w:r w:rsidRPr="00EF204C">
        <w:rPr>
          <w:rFonts w:ascii="Times New Roman" w:eastAsia="Times New Roman" w:hAnsi="Times New Roman" w:cs="Times New Roman"/>
          <w:iCs/>
          <w:color w:val="000000"/>
          <w:sz w:val="24"/>
          <w:szCs w:val="24"/>
          <w:lang w:val="en-US" w:eastAsia="tr-TR"/>
        </w:rPr>
        <w:t>40</w:t>
      </w:r>
      <w:r w:rsidR="005A163D" w:rsidRPr="00EF204C">
        <w:rPr>
          <w:rFonts w:ascii="Times New Roman" w:eastAsia="Times New Roman" w:hAnsi="Times New Roman" w:cs="Times New Roman"/>
          <w:iCs/>
          <w:color w:val="000000"/>
          <w:sz w:val="24"/>
          <w:szCs w:val="24"/>
          <w:lang w:val="en-US" w:eastAsia="tr-TR"/>
        </w:rPr>
        <w:t xml:space="preserve">, Issue </w:t>
      </w:r>
      <w:r w:rsidRPr="00EF204C">
        <w:rPr>
          <w:rFonts w:ascii="Times New Roman" w:eastAsia="Times New Roman" w:hAnsi="Times New Roman" w:cs="Times New Roman"/>
          <w:color w:val="000000"/>
          <w:sz w:val="24"/>
          <w:szCs w:val="24"/>
          <w:lang w:val="en-US" w:eastAsia="tr-TR"/>
        </w:rPr>
        <w:t>3,</w:t>
      </w:r>
      <w:r w:rsidR="005A163D" w:rsidRPr="00EF204C">
        <w:rPr>
          <w:rFonts w:ascii="Times New Roman" w:eastAsia="Times New Roman" w:hAnsi="Times New Roman" w:cs="Times New Roman"/>
          <w:color w:val="000000"/>
          <w:sz w:val="24"/>
          <w:szCs w:val="24"/>
          <w:lang w:val="en-US" w:eastAsia="tr-TR"/>
        </w:rPr>
        <w:t xml:space="preserve"> pp:</w:t>
      </w:r>
      <w:r w:rsidRPr="00EF204C">
        <w:rPr>
          <w:rFonts w:ascii="Times New Roman" w:eastAsia="Times New Roman" w:hAnsi="Times New Roman" w:cs="Times New Roman"/>
          <w:color w:val="000000"/>
          <w:sz w:val="24"/>
          <w:szCs w:val="24"/>
          <w:lang w:val="en-US" w:eastAsia="tr-TR"/>
        </w:rPr>
        <w:t xml:space="preserve"> 387-404.</w:t>
      </w:r>
    </w:p>
    <w:p w14:paraId="119E6D83" w14:textId="118F0AC0"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 xml:space="preserve">Kim, M. S., Kim, E., Hwang, S., Kim, J., </w:t>
      </w:r>
      <w:r w:rsidR="00B84D9E">
        <w:rPr>
          <w:rFonts w:ascii="Times New Roman" w:eastAsia="Times New Roman" w:hAnsi="Times New Roman" w:cs="Times New Roman"/>
          <w:color w:val="000000"/>
          <w:sz w:val="24"/>
          <w:szCs w:val="24"/>
          <w:lang w:val="en-US" w:eastAsia="tr-TR"/>
        </w:rPr>
        <w:t>&amp;</w:t>
      </w:r>
      <w:r w:rsidR="005A163D" w:rsidRPr="00EF204C">
        <w:rPr>
          <w:rFonts w:ascii="Times New Roman" w:eastAsia="Times New Roman" w:hAnsi="Times New Roman" w:cs="Times New Roman"/>
          <w:color w:val="000000"/>
          <w:sz w:val="24"/>
          <w:szCs w:val="24"/>
          <w:lang w:val="en-US" w:eastAsia="tr-TR"/>
        </w:rPr>
        <w:t xml:space="preserve"> </w:t>
      </w:r>
      <w:r w:rsidRPr="00EF204C">
        <w:rPr>
          <w:rFonts w:ascii="Times New Roman" w:eastAsia="Times New Roman" w:hAnsi="Times New Roman" w:cs="Times New Roman"/>
          <w:color w:val="000000"/>
          <w:sz w:val="24"/>
          <w:szCs w:val="24"/>
          <w:lang w:val="en-US" w:eastAsia="tr-TR"/>
        </w:rPr>
        <w:t>Kim, S.</w:t>
      </w:r>
      <w:r w:rsidR="005A163D"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 xml:space="preserve"> (2017). Willingness to </w:t>
      </w:r>
      <w:r w:rsidR="005A163D" w:rsidRPr="00EF204C">
        <w:rPr>
          <w:rFonts w:ascii="Times New Roman" w:eastAsia="Times New Roman" w:hAnsi="Times New Roman" w:cs="Times New Roman"/>
          <w:color w:val="000000"/>
          <w:sz w:val="24"/>
          <w:szCs w:val="24"/>
          <w:lang w:val="en-US" w:eastAsia="tr-TR"/>
        </w:rPr>
        <w:t>P</w:t>
      </w:r>
      <w:r w:rsidRPr="00EF204C">
        <w:rPr>
          <w:rFonts w:ascii="Times New Roman" w:eastAsia="Times New Roman" w:hAnsi="Times New Roman" w:cs="Times New Roman"/>
          <w:color w:val="000000"/>
          <w:sz w:val="24"/>
          <w:szCs w:val="24"/>
          <w:lang w:val="en-US" w:eastAsia="tr-TR"/>
        </w:rPr>
        <w:t xml:space="preserve">ay for </w:t>
      </w:r>
      <w:r w:rsidR="005A163D" w:rsidRPr="00EF204C">
        <w:rPr>
          <w:rFonts w:ascii="Times New Roman" w:eastAsia="Times New Roman" w:hAnsi="Times New Roman" w:cs="Times New Roman"/>
          <w:color w:val="000000"/>
          <w:sz w:val="24"/>
          <w:szCs w:val="24"/>
          <w:lang w:val="en-US" w:eastAsia="tr-TR"/>
        </w:rPr>
        <w:t>O</w:t>
      </w:r>
      <w:r w:rsidRPr="00EF204C">
        <w:rPr>
          <w:rFonts w:ascii="Times New Roman" w:eastAsia="Times New Roman" w:hAnsi="Times New Roman" w:cs="Times New Roman"/>
          <w:color w:val="000000"/>
          <w:sz w:val="24"/>
          <w:szCs w:val="24"/>
          <w:lang w:val="en-US" w:eastAsia="tr-TR"/>
        </w:rPr>
        <w:t xml:space="preserve">ver-the-top </w:t>
      </w:r>
      <w:r w:rsidR="005A163D" w:rsidRPr="00EF204C">
        <w:rPr>
          <w:rFonts w:ascii="Times New Roman" w:eastAsia="Times New Roman" w:hAnsi="Times New Roman" w:cs="Times New Roman"/>
          <w:color w:val="000000"/>
          <w:sz w:val="24"/>
          <w:szCs w:val="24"/>
          <w:lang w:val="en-US" w:eastAsia="tr-TR"/>
        </w:rPr>
        <w:t>S</w:t>
      </w:r>
      <w:r w:rsidRPr="00EF204C">
        <w:rPr>
          <w:rFonts w:ascii="Times New Roman" w:eastAsia="Times New Roman" w:hAnsi="Times New Roman" w:cs="Times New Roman"/>
          <w:color w:val="000000"/>
          <w:sz w:val="24"/>
          <w:szCs w:val="24"/>
          <w:lang w:val="en-US" w:eastAsia="tr-TR"/>
        </w:rPr>
        <w:t>ervices in China and Korea. </w:t>
      </w:r>
      <w:r w:rsidRPr="00EF204C">
        <w:rPr>
          <w:rFonts w:ascii="Times New Roman" w:eastAsia="Times New Roman" w:hAnsi="Times New Roman" w:cs="Times New Roman"/>
          <w:iCs/>
          <w:color w:val="000000"/>
          <w:sz w:val="24"/>
          <w:szCs w:val="24"/>
          <w:lang w:val="en-US" w:eastAsia="tr-TR"/>
        </w:rPr>
        <w:t>Telecommunications Policy</w:t>
      </w:r>
      <w:r w:rsidRPr="00EF204C">
        <w:rPr>
          <w:rFonts w:ascii="Times New Roman" w:eastAsia="Times New Roman" w:hAnsi="Times New Roman" w:cs="Times New Roman"/>
          <w:color w:val="000000"/>
          <w:sz w:val="24"/>
          <w:szCs w:val="24"/>
          <w:lang w:val="en-US" w:eastAsia="tr-TR"/>
        </w:rPr>
        <w:t>, </w:t>
      </w:r>
      <w:r w:rsidR="005A163D" w:rsidRPr="00EF204C">
        <w:rPr>
          <w:rFonts w:ascii="Times New Roman" w:eastAsia="Times New Roman" w:hAnsi="Times New Roman" w:cs="Times New Roman"/>
          <w:color w:val="000000"/>
          <w:sz w:val="24"/>
          <w:szCs w:val="24"/>
          <w:lang w:val="en-US" w:eastAsia="tr-TR"/>
        </w:rPr>
        <w:t xml:space="preserve">Volume </w:t>
      </w:r>
      <w:r w:rsidRPr="00EF204C">
        <w:rPr>
          <w:rFonts w:ascii="Times New Roman" w:eastAsia="Times New Roman" w:hAnsi="Times New Roman" w:cs="Times New Roman"/>
          <w:iCs/>
          <w:color w:val="000000"/>
          <w:sz w:val="24"/>
          <w:szCs w:val="24"/>
          <w:lang w:val="en-US" w:eastAsia="tr-TR"/>
        </w:rPr>
        <w:t>41</w:t>
      </w:r>
      <w:r w:rsidR="005A163D" w:rsidRPr="00EF204C">
        <w:rPr>
          <w:rFonts w:ascii="Times New Roman" w:eastAsia="Times New Roman" w:hAnsi="Times New Roman" w:cs="Times New Roman"/>
          <w:iCs/>
          <w:color w:val="000000"/>
          <w:sz w:val="24"/>
          <w:szCs w:val="24"/>
          <w:lang w:val="en-US" w:eastAsia="tr-TR"/>
        </w:rPr>
        <w:t xml:space="preserve">, Issue </w:t>
      </w:r>
      <w:r w:rsidRPr="00EF204C">
        <w:rPr>
          <w:rFonts w:ascii="Times New Roman" w:eastAsia="Times New Roman" w:hAnsi="Times New Roman" w:cs="Times New Roman"/>
          <w:color w:val="000000"/>
          <w:sz w:val="24"/>
          <w:szCs w:val="24"/>
          <w:lang w:val="en-US" w:eastAsia="tr-TR"/>
        </w:rPr>
        <w:t>3,</w:t>
      </w:r>
      <w:r w:rsidR="005A163D" w:rsidRPr="00EF204C">
        <w:rPr>
          <w:rFonts w:ascii="Times New Roman" w:eastAsia="Times New Roman" w:hAnsi="Times New Roman" w:cs="Times New Roman"/>
          <w:color w:val="000000"/>
          <w:sz w:val="24"/>
          <w:szCs w:val="24"/>
          <w:lang w:val="en-US" w:eastAsia="tr-TR"/>
        </w:rPr>
        <w:t xml:space="preserve"> pp:</w:t>
      </w:r>
      <w:r w:rsidRPr="00EF204C">
        <w:rPr>
          <w:rFonts w:ascii="Times New Roman" w:eastAsia="Times New Roman" w:hAnsi="Times New Roman" w:cs="Times New Roman"/>
          <w:color w:val="000000"/>
          <w:sz w:val="24"/>
          <w:szCs w:val="24"/>
          <w:lang w:val="en-US" w:eastAsia="tr-TR"/>
        </w:rPr>
        <w:t xml:space="preserve"> 197-207.</w:t>
      </w:r>
    </w:p>
    <w:p w14:paraId="05DBF231" w14:textId="58C571DC" w:rsidR="004C32D8" w:rsidRPr="00EF204C" w:rsidRDefault="004C32D8"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r w:rsidRPr="00EF204C">
        <w:rPr>
          <w:rFonts w:ascii="Times New Roman" w:hAnsi="Times New Roman" w:cs="Times New Roman"/>
          <w:color w:val="222222"/>
          <w:sz w:val="24"/>
          <w:szCs w:val="24"/>
          <w:shd w:val="clear" w:color="auto" w:fill="FFFFFF"/>
          <w:lang w:val="en-US"/>
        </w:rPr>
        <w:t xml:space="preserve">Kim, J., Kim, S., </w:t>
      </w:r>
      <w:r w:rsidR="00B84D9E">
        <w:rPr>
          <w:rFonts w:ascii="Times New Roman" w:hAnsi="Times New Roman" w:cs="Times New Roman"/>
          <w:color w:val="222222"/>
          <w:sz w:val="24"/>
          <w:szCs w:val="24"/>
          <w:shd w:val="clear" w:color="auto" w:fill="FFFFFF"/>
          <w:lang w:val="en-US"/>
        </w:rPr>
        <w:t>&amp;</w:t>
      </w:r>
      <w:r w:rsidR="005A163D" w:rsidRPr="00EF204C">
        <w:rPr>
          <w:rFonts w:ascii="Times New Roman" w:hAnsi="Times New Roman" w:cs="Times New Roman"/>
          <w:color w:val="222222"/>
          <w:sz w:val="24"/>
          <w:szCs w:val="24"/>
          <w:shd w:val="clear" w:color="auto" w:fill="FFFFFF"/>
          <w:lang w:val="en-US"/>
        </w:rPr>
        <w:t xml:space="preserve"> </w:t>
      </w:r>
      <w:r w:rsidRPr="00EF204C">
        <w:rPr>
          <w:rFonts w:ascii="Times New Roman" w:hAnsi="Times New Roman" w:cs="Times New Roman"/>
          <w:color w:val="222222"/>
          <w:sz w:val="24"/>
          <w:szCs w:val="24"/>
          <w:shd w:val="clear" w:color="auto" w:fill="FFFFFF"/>
          <w:lang w:val="en-US"/>
        </w:rPr>
        <w:t>Nam, C.</w:t>
      </w:r>
      <w:r w:rsidR="005A163D" w:rsidRPr="00EF204C">
        <w:rPr>
          <w:rFonts w:ascii="Times New Roman" w:hAnsi="Times New Roman" w:cs="Times New Roman"/>
          <w:color w:val="222222"/>
          <w:sz w:val="24"/>
          <w:szCs w:val="24"/>
          <w:shd w:val="clear" w:color="auto" w:fill="FFFFFF"/>
          <w:lang w:val="en-US"/>
        </w:rPr>
        <w:t>,</w:t>
      </w:r>
      <w:r w:rsidRPr="00EF204C">
        <w:rPr>
          <w:rFonts w:ascii="Times New Roman" w:hAnsi="Times New Roman" w:cs="Times New Roman"/>
          <w:color w:val="222222"/>
          <w:sz w:val="24"/>
          <w:szCs w:val="24"/>
          <w:shd w:val="clear" w:color="auto" w:fill="FFFFFF"/>
          <w:lang w:val="en-US"/>
        </w:rPr>
        <w:t xml:space="preserve"> (2016). Competitive </w:t>
      </w:r>
      <w:r w:rsidR="005A163D" w:rsidRPr="00EF204C">
        <w:rPr>
          <w:rFonts w:ascii="Times New Roman" w:hAnsi="Times New Roman" w:cs="Times New Roman"/>
          <w:color w:val="222222"/>
          <w:sz w:val="24"/>
          <w:szCs w:val="24"/>
          <w:shd w:val="clear" w:color="auto" w:fill="FFFFFF"/>
          <w:lang w:val="en-US"/>
        </w:rPr>
        <w:t>D</w:t>
      </w:r>
      <w:r w:rsidRPr="00EF204C">
        <w:rPr>
          <w:rFonts w:ascii="Times New Roman" w:hAnsi="Times New Roman" w:cs="Times New Roman"/>
          <w:color w:val="222222"/>
          <w:sz w:val="24"/>
          <w:szCs w:val="24"/>
          <w:shd w:val="clear" w:color="auto" w:fill="FFFFFF"/>
          <w:lang w:val="en-US"/>
        </w:rPr>
        <w:t xml:space="preserve">ynamics in the Korean </w:t>
      </w:r>
      <w:r w:rsidR="005A163D" w:rsidRPr="00EF204C">
        <w:rPr>
          <w:rFonts w:ascii="Times New Roman" w:hAnsi="Times New Roman" w:cs="Times New Roman"/>
          <w:color w:val="222222"/>
          <w:sz w:val="24"/>
          <w:szCs w:val="24"/>
          <w:shd w:val="clear" w:color="auto" w:fill="FFFFFF"/>
          <w:lang w:val="en-US"/>
        </w:rPr>
        <w:t>V</w:t>
      </w:r>
      <w:r w:rsidRPr="00EF204C">
        <w:rPr>
          <w:rFonts w:ascii="Times New Roman" w:hAnsi="Times New Roman" w:cs="Times New Roman"/>
          <w:color w:val="222222"/>
          <w:sz w:val="24"/>
          <w:szCs w:val="24"/>
          <w:shd w:val="clear" w:color="auto" w:fill="FFFFFF"/>
          <w:lang w:val="en-US"/>
        </w:rPr>
        <w:t xml:space="preserve">ideo </w:t>
      </w:r>
      <w:r w:rsidR="005A163D" w:rsidRPr="00EF204C">
        <w:rPr>
          <w:rFonts w:ascii="Times New Roman" w:hAnsi="Times New Roman" w:cs="Times New Roman"/>
          <w:color w:val="222222"/>
          <w:sz w:val="24"/>
          <w:szCs w:val="24"/>
          <w:shd w:val="clear" w:color="auto" w:fill="FFFFFF"/>
          <w:lang w:val="en-US"/>
        </w:rPr>
        <w:t>P</w:t>
      </w:r>
      <w:r w:rsidRPr="00EF204C">
        <w:rPr>
          <w:rFonts w:ascii="Times New Roman" w:hAnsi="Times New Roman" w:cs="Times New Roman"/>
          <w:color w:val="222222"/>
          <w:sz w:val="24"/>
          <w:szCs w:val="24"/>
          <w:shd w:val="clear" w:color="auto" w:fill="FFFFFF"/>
          <w:lang w:val="en-US"/>
        </w:rPr>
        <w:t xml:space="preserve">latform </w:t>
      </w:r>
      <w:r w:rsidR="005A163D" w:rsidRPr="00EF204C">
        <w:rPr>
          <w:rFonts w:ascii="Times New Roman" w:hAnsi="Times New Roman" w:cs="Times New Roman"/>
          <w:color w:val="222222"/>
          <w:sz w:val="24"/>
          <w:szCs w:val="24"/>
          <w:shd w:val="clear" w:color="auto" w:fill="FFFFFF"/>
          <w:lang w:val="en-US"/>
        </w:rPr>
        <w:t>M</w:t>
      </w:r>
      <w:r w:rsidRPr="00EF204C">
        <w:rPr>
          <w:rFonts w:ascii="Times New Roman" w:hAnsi="Times New Roman" w:cs="Times New Roman"/>
          <w:color w:val="222222"/>
          <w:sz w:val="24"/>
          <w:szCs w:val="24"/>
          <w:shd w:val="clear" w:color="auto" w:fill="FFFFFF"/>
          <w:lang w:val="en-US"/>
        </w:rPr>
        <w:t xml:space="preserve">arket: Traditional </w:t>
      </w:r>
      <w:r w:rsidR="005A163D" w:rsidRPr="00EF204C">
        <w:rPr>
          <w:rFonts w:ascii="Times New Roman" w:hAnsi="Times New Roman" w:cs="Times New Roman"/>
          <w:color w:val="222222"/>
          <w:sz w:val="24"/>
          <w:szCs w:val="24"/>
          <w:shd w:val="clear" w:color="auto" w:fill="FFFFFF"/>
          <w:lang w:val="en-US"/>
        </w:rPr>
        <w:t>P</w:t>
      </w:r>
      <w:r w:rsidRPr="00EF204C">
        <w:rPr>
          <w:rFonts w:ascii="Times New Roman" w:hAnsi="Times New Roman" w:cs="Times New Roman"/>
          <w:color w:val="222222"/>
          <w:sz w:val="24"/>
          <w:szCs w:val="24"/>
          <w:shd w:val="clear" w:color="auto" w:fill="FFFFFF"/>
          <w:lang w:val="en-US"/>
        </w:rPr>
        <w:t xml:space="preserve">ay TV </w:t>
      </w:r>
      <w:r w:rsidR="005A163D" w:rsidRPr="00EF204C">
        <w:rPr>
          <w:rFonts w:ascii="Times New Roman" w:hAnsi="Times New Roman" w:cs="Times New Roman"/>
          <w:color w:val="222222"/>
          <w:sz w:val="24"/>
          <w:szCs w:val="24"/>
          <w:shd w:val="clear" w:color="auto" w:fill="FFFFFF"/>
          <w:lang w:val="en-US"/>
        </w:rPr>
        <w:t>P</w:t>
      </w:r>
      <w:r w:rsidRPr="00EF204C">
        <w:rPr>
          <w:rFonts w:ascii="Times New Roman" w:hAnsi="Times New Roman" w:cs="Times New Roman"/>
          <w:color w:val="222222"/>
          <w:sz w:val="24"/>
          <w:szCs w:val="24"/>
          <w:shd w:val="clear" w:color="auto" w:fill="FFFFFF"/>
          <w:lang w:val="en-US"/>
        </w:rPr>
        <w:t xml:space="preserve">latforms vs. OTT </w:t>
      </w:r>
      <w:r w:rsidR="005A163D" w:rsidRPr="00EF204C">
        <w:rPr>
          <w:rFonts w:ascii="Times New Roman" w:hAnsi="Times New Roman" w:cs="Times New Roman"/>
          <w:color w:val="222222"/>
          <w:sz w:val="24"/>
          <w:szCs w:val="24"/>
          <w:shd w:val="clear" w:color="auto" w:fill="FFFFFF"/>
          <w:lang w:val="en-US"/>
        </w:rPr>
        <w:t>P</w:t>
      </w:r>
      <w:r w:rsidRPr="00EF204C">
        <w:rPr>
          <w:rFonts w:ascii="Times New Roman" w:hAnsi="Times New Roman" w:cs="Times New Roman"/>
          <w:color w:val="222222"/>
          <w:sz w:val="24"/>
          <w:szCs w:val="24"/>
          <w:shd w:val="clear" w:color="auto" w:fill="FFFFFF"/>
          <w:lang w:val="en-US"/>
        </w:rPr>
        <w:t>latforms. </w:t>
      </w:r>
      <w:r w:rsidRPr="00EF204C">
        <w:rPr>
          <w:rFonts w:ascii="Times New Roman" w:hAnsi="Times New Roman" w:cs="Times New Roman"/>
          <w:iCs/>
          <w:color w:val="222222"/>
          <w:sz w:val="24"/>
          <w:szCs w:val="24"/>
          <w:shd w:val="clear" w:color="auto" w:fill="FFFFFF"/>
          <w:lang w:val="en-US"/>
        </w:rPr>
        <w:t>Telematics and Informatics</w:t>
      </w:r>
      <w:r w:rsidRPr="00EF204C">
        <w:rPr>
          <w:rFonts w:ascii="Times New Roman" w:hAnsi="Times New Roman" w:cs="Times New Roman"/>
          <w:color w:val="222222"/>
          <w:sz w:val="24"/>
          <w:szCs w:val="24"/>
          <w:shd w:val="clear" w:color="auto" w:fill="FFFFFF"/>
          <w:lang w:val="en-US"/>
        </w:rPr>
        <w:t>, </w:t>
      </w:r>
      <w:r w:rsidR="005A163D" w:rsidRPr="00EF204C">
        <w:rPr>
          <w:rFonts w:ascii="Times New Roman" w:hAnsi="Times New Roman" w:cs="Times New Roman"/>
          <w:color w:val="222222"/>
          <w:sz w:val="24"/>
          <w:szCs w:val="24"/>
          <w:shd w:val="clear" w:color="auto" w:fill="FFFFFF"/>
          <w:lang w:val="en-US"/>
        </w:rPr>
        <w:t xml:space="preserve">Volume </w:t>
      </w:r>
      <w:r w:rsidRPr="00EF204C">
        <w:rPr>
          <w:rFonts w:ascii="Times New Roman" w:hAnsi="Times New Roman" w:cs="Times New Roman"/>
          <w:iCs/>
          <w:color w:val="222222"/>
          <w:sz w:val="24"/>
          <w:szCs w:val="24"/>
          <w:shd w:val="clear" w:color="auto" w:fill="FFFFFF"/>
          <w:lang w:val="en-US"/>
        </w:rPr>
        <w:t>33</w:t>
      </w:r>
      <w:r w:rsidR="005A163D" w:rsidRPr="00EF204C">
        <w:rPr>
          <w:rFonts w:ascii="Times New Roman" w:hAnsi="Times New Roman" w:cs="Times New Roman"/>
          <w:iCs/>
          <w:color w:val="222222"/>
          <w:sz w:val="24"/>
          <w:szCs w:val="24"/>
          <w:shd w:val="clear" w:color="auto" w:fill="FFFFFF"/>
          <w:lang w:val="en-US"/>
        </w:rPr>
        <w:t xml:space="preserve">, Issue </w:t>
      </w:r>
      <w:r w:rsidRPr="00EF204C">
        <w:rPr>
          <w:rFonts w:ascii="Times New Roman" w:hAnsi="Times New Roman" w:cs="Times New Roman"/>
          <w:color w:val="222222"/>
          <w:sz w:val="24"/>
          <w:szCs w:val="24"/>
          <w:shd w:val="clear" w:color="auto" w:fill="FFFFFF"/>
          <w:lang w:val="en-US"/>
        </w:rPr>
        <w:t>2,</w:t>
      </w:r>
      <w:r w:rsidR="005A163D" w:rsidRPr="00EF204C">
        <w:rPr>
          <w:rFonts w:ascii="Times New Roman" w:hAnsi="Times New Roman" w:cs="Times New Roman"/>
          <w:color w:val="222222"/>
          <w:sz w:val="24"/>
          <w:szCs w:val="24"/>
          <w:shd w:val="clear" w:color="auto" w:fill="FFFFFF"/>
          <w:lang w:val="en-US"/>
        </w:rPr>
        <w:t xml:space="preserve"> pp:</w:t>
      </w:r>
      <w:r w:rsidRPr="00EF204C">
        <w:rPr>
          <w:rFonts w:ascii="Times New Roman" w:hAnsi="Times New Roman" w:cs="Times New Roman"/>
          <w:color w:val="222222"/>
          <w:sz w:val="24"/>
          <w:szCs w:val="24"/>
          <w:shd w:val="clear" w:color="auto" w:fill="FFFFFF"/>
          <w:lang w:val="en-US"/>
        </w:rPr>
        <w:t xml:space="preserve"> 711-721.</w:t>
      </w:r>
    </w:p>
    <w:p w14:paraId="61E6ECBC" w14:textId="12965838"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proofErr w:type="spellStart"/>
      <w:r w:rsidRPr="00EF204C">
        <w:rPr>
          <w:rFonts w:ascii="Times New Roman" w:eastAsia="Times New Roman" w:hAnsi="Times New Roman" w:cs="Times New Roman"/>
          <w:color w:val="000000"/>
          <w:sz w:val="24"/>
          <w:szCs w:val="24"/>
          <w:lang w:val="en-US" w:eastAsia="tr-TR"/>
        </w:rPr>
        <w:t>Kodatku</w:t>
      </w:r>
      <w:proofErr w:type="spellEnd"/>
      <w:r w:rsidRPr="00EF204C">
        <w:rPr>
          <w:rFonts w:ascii="Times New Roman" w:eastAsia="Times New Roman" w:hAnsi="Times New Roman" w:cs="Times New Roman"/>
          <w:color w:val="000000"/>
          <w:sz w:val="24"/>
          <w:szCs w:val="24"/>
          <w:lang w:val="en-US" w:eastAsia="tr-TR"/>
        </w:rPr>
        <w:t>, Y.</w:t>
      </w:r>
      <w:r w:rsidR="005A163D"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 xml:space="preserve"> (2014) </w:t>
      </w:r>
      <w:r w:rsidRPr="00EF204C">
        <w:rPr>
          <w:rFonts w:ascii="Times New Roman" w:eastAsia="Times New Roman" w:hAnsi="Times New Roman" w:cs="Times New Roman"/>
          <w:i/>
          <w:iCs/>
          <w:color w:val="000000"/>
          <w:sz w:val="24"/>
          <w:szCs w:val="24"/>
          <w:lang w:val="en-US" w:eastAsia="tr-TR"/>
        </w:rPr>
        <w:t xml:space="preserve">Over-the-top (OTT) </w:t>
      </w:r>
      <w:proofErr w:type="spellStart"/>
      <w:r w:rsidRPr="00EF204C">
        <w:rPr>
          <w:rFonts w:ascii="Times New Roman" w:eastAsia="Times New Roman" w:hAnsi="Times New Roman" w:cs="Times New Roman"/>
          <w:i/>
          <w:iCs/>
          <w:color w:val="000000"/>
          <w:sz w:val="24"/>
          <w:szCs w:val="24"/>
          <w:lang w:val="en-US" w:eastAsia="tr-TR"/>
        </w:rPr>
        <w:t>Servislerinin</w:t>
      </w:r>
      <w:proofErr w:type="spellEnd"/>
      <w:r w:rsidRPr="00EF204C">
        <w:rPr>
          <w:rFonts w:ascii="Times New Roman" w:eastAsia="Times New Roman" w:hAnsi="Times New Roman" w:cs="Times New Roman"/>
          <w:i/>
          <w:iCs/>
          <w:color w:val="000000"/>
          <w:sz w:val="24"/>
          <w:szCs w:val="24"/>
          <w:lang w:val="en-US" w:eastAsia="tr-TR"/>
        </w:rPr>
        <w:t xml:space="preserve"> </w:t>
      </w:r>
      <w:proofErr w:type="spellStart"/>
      <w:r w:rsidRPr="00EF204C">
        <w:rPr>
          <w:rFonts w:ascii="Times New Roman" w:eastAsia="Times New Roman" w:hAnsi="Times New Roman" w:cs="Times New Roman"/>
          <w:i/>
          <w:iCs/>
          <w:color w:val="000000"/>
          <w:sz w:val="24"/>
          <w:szCs w:val="24"/>
          <w:lang w:val="en-US" w:eastAsia="tr-TR"/>
        </w:rPr>
        <w:t>Elektronik</w:t>
      </w:r>
      <w:proofErr w:type="spellEnd"/>
      <w:r w:rsidRPr="00EF204C">
        <w:rPr>
          <w:rFonts w:ascii="Times New Roman" w:eastAsia="Times New Roman" w:hAnsi="Times New Roman" w:cs="Times New Roman"/>
          <w:i/>
          <w:iCs/>
          <w:color w:val="000000"/>
          <w:sz w:val="24"/>
          <w:szCs w:val="24"/>
          <w:lang w:val="en-US" w:eastAsia="tr-TR"/>
        </w:rPr>
        <w:t xml:space="preserve"> </w:t>
      </w:r>
      <w:proofErr w:type="spellStart"/>
      <w:r w:rsidRPr="00EF204C">
        <w:rPr>
          <w:rFonts w:ascii="Times New Roman" w:eastAsia="Times New Roman" w:hAnsi="Times New Roman" w:cs="Times New Roman"/>
          <w:i/>
          <w:iCs/>
          <w:color w:val="000000"/>
          <w:sz w:val="24"/>
          <w:szCs w:val="24"/>
          <w:lang w:val="en-US" w:eastAsia="tr-TR"/>
        </w:rPr>
        <w:t>Haberleşme</w:t>
      </w:r>
      <w:proofErr w:type="spellEnd"/>
      <w:r w:rsidRPr="00EF204C">
        <w:rPr>
          <w:rFonts w:ascii="Times New Roman" w:eastAsia="Times New Roman" w:hAnsi="Times New Roman" w:cs="Times New Roman"/>
          <w:i/>
          <w:iCs/>
          <w:color w:val="000000"/>
          <w:sz w:val="24"/>
          <w:szCs w:val="24"/>
          <w:lang w:val="en-US" w:eastAsia="tr-TR"/>
        </w:rPr>
        <w:t xml:space="preserve"> </w:t>
      </w:r>
      <w:proofErr w:type="spellStart"/>
      <w:r w:rsidRPr="00EF204C">
        <w:rPr>
          <w:rFonts w:ascii="Times New Roman" w:eastAsia="Times New Roman" w:hAnsi="Times New Roman" w:cs="Times New Roman"/>
          <w:i/>
          <w:iCs/>
          <w:color w:val="000000"/>
          <w:sz w:val="24"/>
          <w:szCs w:val="24"/>
          <w:lang w:val="en-US" w:eastAsia="tr-TR"/>
        </w:rPr>
        <w:t>Sektörüne</w:t>
      </w:r>
      <w:proofErr w:type="spellEnd"/>
      <w:r w:rsidRPr="00EF204C">
        <w:rPr>
          <w:rFonts w:ascii="Times New Roman" w:eastAsia="Times New Roman" w:hAnsi="Times New Roman" w:cs="Times New Roman"/>
          <w:i/>
          <w:iCs/>
          <w:color w:val="000000"/>
          <w:sz w:val="24"/>
          <w:szCs w:val="24"/>
          <w:lang w:val="en-US" w:eastAsia="tr-TR"/>
        </w:rPr>
        <w:t xml:space="preserve"> </w:t>
      </w:r>
      <w:proofErr w:type="spellStart"/>
      <w:r w:rsidRPr="00EF204C">
        <w:rPr>
          <w:rFonts w:ascii="Times New Roman" w:eastAsia="Times New Roman" w:hAnsi="Times New Roman" w:cs="Times New Roman"/>
          <w:i/>
          <w:iCs/>
          <w:color w:val="000000"/>
          <w:sz w:val="24"/>
          <w:szCs w:val="24"/>
          <w:lang w:val="en-US" w:eastAsia="tr-TR"/>
        </w:rPr>
        <w:t>Etkileri</w:t>
      </w:r>
      <w:proofErr w:type="spellEnd"/>
      <w:r w:rsidRPr="00EF204C">
        <w:rPr>
          <w:rFonts w:ascii="Times New Roman" w:eastAsia="Times New Roman" w:hAnsi="Times New Roman" w:cs="Times New Roman"/>
          <w:i/>
          <w:iCs/>
          <w:color w:val="000000"/>
          <w:sz w:val="24"/>
          <w:szCs w:val="24"/>
          <w:lang w:val="en-US" w:eastAsia="tr-TR"/>
        </w:rPr>
        <w:t xml:space="preserve">, </w:t>
      </w:r>
      <w:proofErr w:type="spellStart"/>
      <w:r w:rsidRPr="00EF204C">
        <w:rPr>
          <w:rFonts w:ascii="Times New Roman" w:eastAsia="Times New Roman" w:hAnsi="Times New Roman" w:cs="Times New Roman"/>
          <w:i/>
          <w:iCs/>
          <w:color w:val="000000"/>
          <w:sz w:val="24"/>
          <w:szCs w:val="24"/>
          <w:lang w:val="en-US" w:eastAsia="tr-TR"/>
        </w:rPr>
        <w:t>Düzenleyici</w:t>
      </w:r>
      <w:proofErr w:type="spellEnd"/>
      <w:r w:rsidRPr="00EF204C">
        <w:rPr>
          <w:rFonts w:ascii="Times New Roman" w:eastAsia="Times New Roman" w:hAnsi="Times New Roman" w:cs="Times New Roman"/>
          <w:i/>
          <w:iCs/>
          <w:color w:val="000000"/>
          <w:sz w:val="24"/>
          <w:szCs w:val="24"/>
          <w:lang w:val="en-US" w:eastAsia="tr-TR"/>
        </w:rPr>
        <w:t xml:space="preserve"> </w:t>
      </w:r>
      <w:proofErr w:type="spellStart"/>
      <w:r w:rsidRPr="00EF204C">
        <w:rPr>
          <w:rFonts w:ascii="Times New Roman" w:eastAsia="Times New Roman" w:hAnsi="Times New Roman" w:cs="Times New Roman"/>
          <w:i/>
          <w:iCs/>
          <w:color w:val="000000"/>
          <w:sz w:val="24"/>
          <w:szCs w:val="24"/>
          <w:lang w:val="en-US" w:eastAsia="tr-TR"/>
        </w:rPr>
        <w:t>Yaklaşımlar</w:t>
      </w:r>
      <w:proofErr w:type="spellEnd"/>
      <w:r w:rsidRPr="00EF204C">
        <w:rPr>
          <w:rFonts w:ascii="Times New Roman" w:eastAsia="Times New Roman" w:hAnsi="Times New Roman" w:cs="Times New Roman"/>
          <w:i/>
          <w:iCs/>
          <w:color w:val="000000"/>
          <w:sz w:val="24"/>
          <w:szCs w:val="24"/>
          <w:lang w:val="en-US" w:eastAsia="tr-TR"/>
        </w:rPr>
        <w:t xml:space="preserve"> ve </w:t>
      </w:r>
      <w:proofErr w:type="spellStart"/>
      <w:r w:rsidRPr="00EF204C">
        <w:rPr>
          <w:rFonts w:ascii="Times New Roman" w:eastAsia="Times New Roman" w:hAnsi="Times New Roman" w:cs="Times New Roman"/>
          <w:i/>
          <w:iCs/>
          <w:color w:val="000000"/>
          <w:sz w:val="24"/>
          <w:szCs w:val="24"/>
          <w:lang w:val="en-US" w:eastAsia="tr-TR"/>
        </w:rPr>
        <w:t>Türkiye</w:t>
      </w:r>
      <w:proofErr w:type="spellEnd"/>
      <w:r w:rsidRPr="00EF204C">
        <w:rPr>
          <w:rFonts w:ascii="Times New Roman" w:eastAsia="Times New Roman" w:hAnsi="Times New Roman" w:cs="Times New Roman"/>
          <w:i/>
          <w:iCs/>
          <w:color w:val="000000"/>
          <w:sz w:val="24"/>
          <w:szCs w:val="24"/>
          <w:lang w:val="en-US" w:eastAsia="tr-TR"/>
        </w:rPr>
        <w:t xml:space="preserve"> </w:t>
      </w:r>
      <w:proofErr w:type="spellStart"/>
      <w:r w:rsidRPr="00EF204C">
        <w:rPr>
          <w:rFonts w:ascii="Times New Roman" w:eastAsia="Times New Roman" w:hAnsi="Times New Roman" w:cs="Times New Roman"/>
          <w:i/>
          <w:iCs/>
          <w:color w:val="000000"/>
          <w:sz w:val="24"/>
          <w:szCs w:val="24"/>
          <w:lang w:val="en-US" w:eastAsia="tr-TR"/>
        </w:rPr>
        <w:t>için</w:t>
      </w:r>
      <w:proofErr w:type="spellEnd"/>
      <w:r w:rsidRPr="00EF204C">
        <w:rPr>
          <w:rFonts w:ascii="Times New Roman" w:eastAsia="Times New Roman" w:hAnsi="Times New Roman" w:cs="Times New Roman"/>
          <w:i/>
          <w:iCs/>
          <w:color w:val="000000"/>
          <w:sz w:val="24"/>
          <w:szCs w:val="24"/>
          <w:lang w:val="en-US" w:eastAsia="tr-TR"/>
        </w:rPr>
        <w:t xml:space="preserve"> </w:t>
      </w:r>
      <w:proofErr w:type="spellStart"/>
      <w:r w:rsidRPr="00EF204C">
        <w:rPr>
          <w:rFonts w:ascii="Times New Roman" w:eastAsia="Times New Roman" w:hAnsi="Times New Roman" w:cs="Times New Roman"/>
          <w:i/>
          <w:iCs/>
          <w:color w:val="000000"/>
          <w:sz w:val="24"/>
          <w:szCs w:val="24"/>
          <w:lang w:val="en-US" w:eastAsia="tr-TR"/>
        </w:rPr>
        <w:t>Öneriler</w:t>
      </w:r>
      <w:proofErr w:type="spellEnd"/>
      <w:r w:rsidRPr="00EF204C">
        <w:rPr>
          <w:rFonts w:ascii="Times New Roman" w:eastAsia="Times New Roman" w:hAnsi="Times New Roman" w:cs="Times New Roman"/>
          <w:color w:val="000000"/>
          <w:sz w:val="24"/>
          <w:szCs w:val="24"/>
          <w:lang w:val="en-US" w:eastAsia="tr-TR"/>
        </w:rPr>
        <w:t xml:space="preserve">. </w:t>
      </w:r>
      <w:proofErr w:type="spellStart"/>
      <w:r w:rsidRPr="00EF204C">
        <w:rPr>
          <w:rFonts w:ascii="Times New Roman" w:eastAsia="Times New Roman" w:hAnsi="Times New Roman" w:cs="Times New Roman"/>
          <w:color w:val="000000"/>
          <w:sz w:val="24"/>
          <w:szCs w:val="24"/>
          <w:lang w:val="en-US" w:eastAsia="tr-TR"/>
        </w:rPr>
        <w:t>Uzmanlık</w:t>
      </w:r>
      <w:proofErr w:type="spellEnd"/>
      <w:r w:rsidRPr="00EF204C">
        <w:rPr>
          <w:rFonts w:ascii="Times New Roman" w:eastAsia="Times New Roman" w:hAnsi="Times New Roman" w:cs="Times New Roman"/>
          <w:color w:val="000000"/>
          <w:sz w:val="24"/>
          <w:szCs w:val="24"/>
          <w:lang w:val="en-US" w:eastAsia="tr-TR"/>
        </w:rPr>
        <w:t xml:space="preserve"> </w:t>
      </w:r>
      <w:proofErr w:type="spellStart"/>
      <w:r w:rsidRPr="00EF204C">
        <w:rPr>
          <w:rFonts w:ascii="Times New Roman" w:eastAsia="Times New Roman" w:hAnsi="Times New Roman" w:cs="Times New Roman"/>
          <w:color w:val="000000"/>
          <w:sz w:val="24"/>
          <w:szCs w:val="24"/>
          <w:lang w:val="en-US" w:eastAsia="tr-TR"/>
        </w:rPr>
        <w:t>Tezi</w:t>
      </w:r>
      <w:proofErr w:type="spellEnd"/>
      <w:r w:rsidRPr="00EF204C">
        <w:rPr>
          <w:rFonts w:ascii="Times New Roman" w:eastAsia="Times New Roman" w:hAnsi="Times New Roman" w:cs="Times New Roman"/>
          <w:color w:val="000000"/>
          <w:sz w:val="24"/>
          <w:szCs w:val="24"/>
          <w:lang w:val="en-US" w:eastAsia="tr-TR"/>
        </w:rPr>
        <w:t>. BTK. https://www.btk.gov.tr/File/?path=ROOT%2F1%2FDocuments%2FTez%2FYASAR_KODATKU.PDF.</w:t>
      </w:r>
      <w:r w:rsidR="00FC3061" w:rsidRPr="00EF204C">
        <w:rPr>
          <w:rFonts w:ascii="Times New Roman" w:eastAsia="Times New Roman" w:hAnsi="Times New Roman" w:cs="Times New Roman"/>
          <w:color w:val="000000"/>
          <w:sz w:val="24"/>
          <w:szCs w:val="24"/>
          <w:lang w:val="en-US" w:eastAsia="tr-TR"/>
        </w:rPr>
        <w:t xml:space="preserve"> October 01, 2017.</w:t>
      </w:r>
    </w:p>
    <w:p w14:paraId="7314C535" w14:textId="5C4FB8E6"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 xml:space="preserve">Kraemer, J. </w:t>
      </w:r>
      <w:r w:rsidR="005A163D" w:rsidRPr="00EF204C">
        <w:rPr>
          <w:rFonts w:ascii="Times New Roman" w:eastAsia="Times New Roman" w:hAnsi="Times New Roman" w:cs="Times New Roman"/>
          <w:color w:val="000000"/>
          <w:sz w:val="24"/>
          <w:szCs w:val="24"/>
          <w:lang w:val="en-US" w:eastAsia="tr-TR"/>
        </w:rPr>
        <w:t>and</w:t>
      </w:r>
      <w:r w:rsidRPr="00EF204C">
        <w:rPr>
          <w:rFonts w:ascii="Times New Roman" w:eastAsia="Times New Roman" w:hAnsi="Times New Roman" w:cs="Times New Roman"/>
          <w:color w:val="000000"/>
          <w:sz w:val="24"/>
          <w:szCs w:val="24"/>
          <w:lang w:val="en-US" w:eastAsia="tr-TR"/>
        </w:rPr>
        <w:t xml:space="preserve"> Wohlfarth, M.</w:t>
      </w:r>
      <w:r w:rsidR="005A163D"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 xml:space="preserve"> (2015). Regulating </w:t>
      </w:r>
      <w:r w:rsidR="005A163D" w:rsidRPr="00EF204C">
        <w:rPr>
          <w:rFonts w:ascii="Times New Roman" w:eastAsia="Times New Roman" w:hAnsi="Times New Roman" w:cs="Times New Roman"/>
          <w:color w:val="000000"/>
          <w:sz w:val="24"/>
          <w:szCs w:val="24"/>
          <w:lang w:val="en-US" w:eastAsia="tr-TR"/>
        </w:rPr>
        <w:t>O</w:t>
      </w:r>
      <w:r w:rsidRPr="00EF204C">
        <w:rPr>
          <w:rFonts w:ascii="Times New Roman" w:eastAsia="Times New Roman" w:hAnsi="Times New Roman" w:cs="Times New Roman"/>
          <w:color w:val="000000"/>
          <w:sz w:val="24"/>
          <w:szCs w:val="24"/>
          <w:lang w:val="en-US" w:eastAsia="tr-TR"/>
        </w:rPr>
        <w:t xml:space="preserve">ver-the-top </w:t>
      </w:r>
      <w:r w:rsidR="005A163D" w:rsidRPr="00EF204C">
        <w:rPr>
          <w:rFonts w:ascii="Times New Roman" w:eastAsia="Times New Roman" w:hAnsi="Times New Roman" w:cs="Times New Roman"/>
          <w:color w:val="000000"/>
          <w:sz w:val="24"/>
          <w:szCs w:val="24"/>
          <w:lang w:val="en-US" w:eastAsia="tr-TR"/>
        </w:rPr>
        <w:t>S</w:t>
      </w:r>
      <w:r w:rsidRPr="00EF204C">
        <w:rPr>
          <w:rFonts w:ascii="Times New Roman" w:eastAsia="Times New Roman" w:hAnsi="Times New Roman" w:cs="Times New Roman"/>
          <w:color w:val="000000"/>
          <w:sz w:val="24"/>
          <w:szCs w:val="24"/>
          <w:lang w:val="en-US" w:eastAsia="tr-TR"/>
        </w:rPr>
        <w:t xml:space="preserve">ervice </w:t>
      </w:r>
      <w:r w:rsidR="005A163D" w:rsidRPr="00EF204C">
        <w:rPr>
          <w:rFonts w:ascii="Times New Roman" w:eastAsia="Times New Roman" w:hAnsi="Times New Roman" w:cs="Times New Roman"/>
          <w:color w:val="000000"/>
          <w:sz w:val="24"/>
          <w:szCs w:val="24"/>
          <w:lang w:val="en-US" w:eastAsia="tr-TR"/>
        </w:rPr>
        <w:t>P</w:t>
      </w:r>
      <w:r w:rsidRPr="00EF204C">
        <w:rPr>
          <w:rFonts w:ascii="Times New Roman" w:eastAsia="Times New Roman" w:hAnsi="Times New Roman" w:cs="Times New Roman"/>
          <w:color w:val="000000"/>
          <w:sz w:val="24"/>
          <w:szCs w:val="24"/>
          <w:lang w:val="en-US" w:eastAsia="tr-TR"/>
        </w:rPr>
        <w:t xml:space="preserve">roviders in </w:t>
      </w:r>
      <w:r w:rsidR="005A163D" w:rsidRPr="00EF204C">
        <w:rPr>
          <w:rFonts w:ascii="Times New Roman" w:eastAsia="Times New Roman" w:hAnsi="Times New Roman" w:cs="Times New Roman"/>
          <w:color w:val="000000"/>
          <w:sz w:val="24"/>
          <w:szCs w:val="24"/>
          <w:lang w:val="en-US" w:eastAsia="tr-TR"/>
        </w:rPr>
        <w:t>T</w:t>
      </w:r>
      <w:r w:rsidRPr="00EF204C">
        <w:rPr>
          <w:rFonts w:ascii="Times New Roman" w:eastAsia="Times New Roman" w:hAnsi="Times New Roman" w:cs="Times New Roman"/>
          <w:color w:val="000000"/>
          <w:sz w:val="24"/>
          <w:szCs w:val="24"/>
          <w:lang w:val="en-US" w:eastAsia="tr-TR"/>
        </w:rPr>
        <w:t xml:space="preserve">wo-sided </w:t>
      </w:r>
      <w:r w:rsidR="005A163D" w:rsidRPr="00EF204C">
        <w:rPr>
          <w:rFonts w:ascii="Times New Roman" w:eastAsia="Times New Roman" w:hAnsi="Times New Roman" w:cs="Times New Roman"/>
          <w:color w:val="000000"/>
          <w:sz w:val="24"/>
          <w:szCs w:val="24"/>
          <w:lang w:val="en-US" w:eastAsia="tr-TR"/>
        </w:rPr>
        <w:t>C</w:t>
      </w:r>
      <w:r w:rsidRPr="00EF204C">
        <w:rPr>
          <w:rFonts w:ascii="Times New Roman" w:eastAsia="Times New Roman" w:hAnsi="Times New Roman" w:cs="Times New Roman"/>
          <w:color w:val="000000"/>
          <w:sz w:val="24"/>
          <w:szCs w:val="24"/>
          <w:lang w:val="en-US" w:eastAsia="tr-TR"/>
        </w:rPr>
        <w:t xml:space="preserve">ontent </w:t>
      </w:r>
      <w:r w:rsidR="005A163D" w:rsidRPr="00EF204C">
        <w:rPr>
          <w:rFonts w:ascii="Times New Roman" w:eastAsia="Times New Roman" w:hAnsi="Times New Roman" w:cs="Times New Roman"/>
          <w:color w:val="000000"/>
          <w:sz w:val="24"/>
          <w:szCs w:val="24"/>
          <w:lang w:val="en-US" w:eastAsia="tr-TR"/>
        </w:rPr>
        <w:t>M</w:t>
      </w:r>
      <w:r w:rsidRPr="00EF204C">
        <w:rPr>
          <w:rFonts w:ascii="Times New Roman" w:eastAsia="Times New Roman" w:hAnsi="Times New Roman" w:cs="Times New Roman"/>
          <w:color w:val="000000"/>
          <w:sz w:val="24"/>
          <w:szCs w:val="24"/>
          <w:lang w:val="en-US" w:eastAsia="tr-TR"/>
        </w:rPr>
        <w:t>arkets: Insights from the Economic Literature.</w:t>
      </w:r>
    </w:p>
    <w:p w14:paraId="7EDE6515" w14:textId="1EC7991B"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proofErr w:type="spellStart"/>
      <w:r w:rsidRPr="00EF204C">
        <w:rPr>
          <w:rFonts w:ascii="Times New Roman" w:eastAsia="Times New Roman" w:hAnsi="Times New Roman" w:cs="Times New Roman"/>
          <w:color w:val="000000"/>
          <w:sz w:val="24"/>
          <w:szCs w:val="24"/>
          <w:lang w:val="en-US" w:eastAsia="tr-TR"/>
        </w:rPr>
        <w:t>Kushida</w:t>
      </w:r>
      <w:proofErr w:type="spellEnd"/>
      <w:r w:rsidRPr="00EF204C">
        <w:rPr>
          <w:rFonts w:ascii="Times New Roman" w:eastAsia="Times New Roman" w:hAnsi="Times New Roman" w:cs="Times New Roman"/>
          <w:color w:val="000000"/>
          <w:sz w:val="24"/>
          <w:szCs w:val="24"/>
          <w:lang w:val="en-US" w:eastAsia="tr-TR"/>
        </w:rPr>
        <w:t>, K. E.</w:t>
      </w:r>
      <w:r w:rsidR="005A163D"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 xml:space="preserve"> (2013). Public Private Interplay for Next Generation Access Networks: Lessons and Warnings from Japan</w:t>
      </w:r>
      <w:r w:rsidR="00104A0E"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 xml:space="preserve">s Broadband Success. </w:t>
      </w:r>
      <w:proofErr w:type="spellStart"/>
      <w:r w:rsidRPr="00EF204C">
        <w:rPr>
          <w:rFonts w:ascii="Times New Roman" w:eastAsia="Times New Roman" w:hAnsi="Times New Roman" w:cs="Times New Roman"/>
          <w:iCs/>
          <w:color w:val="000000"/>
          <w:sz w:val="24"/>
          <w:szCs w:val="24"/>
          <w:lang w:val="en-US" w:eastAsia="tr-TR"/>
        </w:rPr>
        <w:t>Digiworld</w:t>
      </w:r>
      <w:proofErr w:type="spellEnd"/>
      <w:r w:rsidRPr="00EF204C">
        <w:rPr>
          <w:rFonts w:ascii="Times New Roman" w:eastAsia="Times New Roman" w:hAnsi="Times New Roman" w:cs="Times New Roman"/>
          <w:iCs/>
          <w:color w:val="000000"/>
          <w:sz w:val="24"/>
          <w:szCs w:val="24"/>
          <w:lang w:val="en-US" w:eastAsia="tr-TR"/>
        </w:rPr>
        <w:t xml:space="preserve"> Economic Journal</w:t>
      </w:r>
      <w:r w:rsidRPr="00EF204C">
        <w:rPr>
          <w:rFonts w:ascii="Times New Roman" w:eastAsia="Times New Roman" w:hAnsi="Times New Roman" w:cs="Times New Roman"/>
          <w:color w:val="000000"/>
          <w:sz w:val="24"/>
          <w:szCs w:val="24"/>
          <w:lang w:val="en-US" w:eastAsia="tr-TR"/>
        </w:rPr>
        <w:t>,</w:t>
      </w:r>
      <w:r w:rsidR="005A163D" w:rsidRPr="00EF204C">
        <w:rPr>
          <w:rFonts w:ascii="Times New Roman" w:eastAsia="Times New Roman" w:hAnsi="Times New Roman" w:cs="Times New Roman"/>
          <w:color w:val="000000"/>
          <w:sz w:val="24"/>
          <w:szCs w:val="24"/>
          <w:lang w:val="en-US" w:eastAsia="tr-TR"/>
        </w:rPr>
        <w:t xml:space="preserve"> Volume</w:t>
      </w:r>
      <w:r w:rsidRPr="00EF204C">
        <w:rPr>
          <w:rFonts w:ascii="Times New Roman" w:eastAsia="Times New Roman" w:hAnsi="Times New Roman" w:cs="Times New Roman"/>
          <w:color w:val="000000"/>
          <w:sz w:val="24"/>
          <w:szCs w:val="24"/>
          <w:lang w:val="en-US" w:eastAsia="tr-TR"/>
        </w:rPr>
        <w:t xml:space="preserve"> 91, p</w:t>
      </w:r>
      <w:r w:rsidR="005A163D" w:rsidRPr="00EF204C">
        <w:rPr>
          <w:rFonts w:ascii="Times New Roman" w:eastAsia="Times New Roman" w:hAnsi="Times New Roman" w:cs="Times New Roman"/>
          <w:color w:val="000000"/>
          <w:sz w:val="24"/>
          <w:szCs w:val="24"/>
          <w:lang w:val="en-US" w:eastAsia="tr-TR"/>
        </w:rPr>
        <w:t>p:</w:t>
      </w:r>
      <w:r w:rsidRPr="00EF204C">
        <w:rPr>
          <w:rFonts w:ascii="Times New Roman" w:eastAsia="Times New Roman" w:hAnsi="Times New Roman" w:cs="Times New Roman"/>
          <w:color w:val="000000"/>
          <w:sz w:val="24"/>
          <w:szCs w:val="24"/>
          <w:lang w:val="en-US" w:eastAsia="tr-TR"/>
        </w:rPr>
        <w:t xml:space="preserve"> 13.</w:t>
      </w:r>
    </w:p>
    <w:p w14:paraId="34D8C6F3" w14:textId="2585F992"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lastRenderedPageBreak/>
        <w:t>Levi, L.</w:t>
      </w:r>
      <w:r w:rsidR="005A163D"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 xml:space="preserve"> (1999). Reflections on the FCC</w:t>
      </w:r>
      <w:r w:rsidR="00104A0E"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s Recent Approach to Structural Regulation of the Electric Mass Media. </w:t>
      </w:r>
      <w:r w:rsidRPr="00EF204C">
        <w:rPr>
          <w:rFonts w:ascii="Times New Roman" w:eastAsia="Times New Roman" w:hAnsi="Times New Roman" w:cs="Times New Roman"/>
          <w:iCs/>
          <w:color w:val="000000"/>
          <w:sz w:val="24"/>
          <w:szCs w:val="24"/>
          <w:lang w:val="en-US" w:eastAsia="tr-TR"/>
        </w:rPr>
        <w:t>Fed. Comm. LJ</w:t>
      </w:r>
      <w:r w:rsidRPr="00EF204C">
        <w:rPr>
          <w:rFonts w:ascii="Times New Roman" w:eastAsia="Times New Roman" w:hAnsi="Times New Roman" w:cs="Times New Roman"/>
          <w:color w:val="000000"/>
          <w:sz w:val="24"/>
          <w:szCs w:val="24"/>
          <w:lang w:val="en-US" w:eastAsia="tr-TR"/>
        </w:rPr>
        <w:t>, </w:t>
      </w:r>
      <w:r w:rsidR="005A163D" w:rsidRPr="00EF204C">
        <w:rPr>
          <w:rFonts w:ascii="Times New Roman" w:eastAsia="Times New Roman" w:hAnsi="Times New Roman" w:cs="Times New Roman"/>
          <w:color w:val="000000"/>
          <w:sz w:val="24"/>
          <w:szCs w:val="24"/>
          <w:lang w:val="en-US" w:eastAsia="tr-TR"/>
        </w:rPr>
        <w:t xml:space="preserve">Volume </w:t>
      </w:r>
      <w:r w:rsidRPr="00EF204C">
        <w:rPr>
          <w:rFonts w:ascii="Times New Roman" w:eastAsia="Times New Roman" w:hAnsi="Times New Roman" w:cs="Times New Roman"/>
          <w:iCs/>
          <w:color w:val="000000"/>
          <w:sz w:val="24"/>
          <w:szCs w:val="24"/>
          <w:lang w:val="en-US" w:eastAsia="tr-TR"/>
        </w:rPr>
        <w:t>52</w:t>
      </w:r>
      <w:r w:rsidRPr="00EF204C">
        <w:rPr>
          <w:rFonts w:ascii="Times New Roman" w:eastAsia="Times New Roman" w:hAnsi="Times New Roman" w:cs="Times New Roman"/>
          <w:color w:val="000000"/>
          <w:sz w:val="24"/>
          <w:szCs w:val="24"/>
          <w:lang w:val="en-US" w:eastAsia="tr-TR"/>
        </w:rPr>
        <w:t>,</w:t>
      </w:r>
      <w:r w:rsidR="005A163D" w:rsidRPr="00EF204C">
        <w:rPr>
          <w:rFonts w:ascii="Times New Roman" w:eastAsia="Times New Roman" w:hAnsi="Times New Roman" w:cs="Times New Roman"/>
          <w:color w:val="000000"/>
          <w:sz w:val="24"/>
          <w:szCs w:val="24"/>
          <w:lang w:val="en-US" w:eastAsia="tr-TR"/>
        </w:rPr>
        <w:t xml:space="preserve"> pp:</w:t>
      </w:r>
      <w:r w:rsidRPr="00EF204C">
        <w:rPr>
          <w:rFonts w:ascii="Times New Roman" w:eastAsia="Times New Roman" w:hAnsi="Times New Roman" w:cs="Times New Roman"/>
          <w:color w:val="000000"/>
          <w:sz w:val="24"/>
          <w:szCs w:val="24"/>
          <w:lang w:val="en-US" w:eastAsia="tr-TR"/>
        </w:rPr>
        <w:t xml:space="preserve"> 581.</w:t>
      </w:r>
    </w:p>
    <w:p w14:paraId="7B55168A" w14:textId="7E5F689D"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 xml:space="preserve">Liu, C. J. </w:t>
      </w:r>
      <w:r w:rsidR="00B84D9E">
        <w:rPr>
          <w:rFonts w:ascii="Times New Roman" w:eastAsia="Times New Roman" w:hAnsi="Times New Roman" w:cs="Times New Roman"/>
          <w:color w:val="000000"/>
          <w:sz w:val="24"/>
          <w:szCs w:val="24"/>
          <w:lang w:val="en-US" w:eastAsia="tr-TR"/>
        </w:rPr>
        <w:t>&amp;</w:t>
      </w:r>
      <w:r w:rsidRPr="00EF204C">
        <w:rPr>
          <w:rFonts w:ascii="Times New Roman" w:eastAsia="Times New Roman" w:hAnsi="Times New Roman" w:cs="Times New Roman"/>
          <w:color w:val="000000"/>
          <w:sz w:val="24"/>
          <w:szCs w:val="24"/>
          <w:lang w:val="en-US" w:eastAsia="tr-TR"/>
        </w:rPr>
        <w:t xml:space="preserve"> Chuang, Y. F.</w:t>
      </w:r>
      <w:r w:rsidR="005A163D"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 xml:space="preserve"> (2015). From Sluggish to Brisk: An </w:t>
      </w:r>
      <w:r w:rsidR="005A163D" w:rsidRPr="00EF204C">
        <w:rPr>
          <w:rFonts w:ascii="Times New Roman" w:eastAsia="Times New Roman" w:hAnsi="Times New Roman" w:cs="Times New Roman"/>
          <w:color w:val="000000"/>
          <w:sz w:val="24"/>
          <w:szCs w:val="24"/>
          <w:lang w:val="en-US" w:eastAsia="tr-TR"/>
        </w:rPr>
        <w:t>A</w:t>
      </w:r>
      <w:r w:rsidRPr="00EF204C">
        <w:rPr>
          <w:rFonts w:ascii="Times New Roman" w:eastAsia="Times New Roman" w:hAnsi="Times New Roman" w:cs="Times New Roman"/>
          <w:color w:val="000000"/>
          <w:sz w:val="24"/>
          <w:szCs w:val="24"/>
          <w:lang w:val="en-US" w:eastAsia="tr-TR"/>
        </w:rPr>
        <w:t xml:space="preserve">nalysis of </w:t>
      </w:r>
      <w:proofErr w:type="spellStart"/>
      <w:r w:rsidRPr="00EF204C">
        <w:rPr>
          <w:rFonts w:ascii="Times New Roman" w:eastAsia="Times New Roman" w:hAnsi="Times New Roman" w:cs="Times New Roman"/>
          <w:color w:val="000000"/>
          <w:sz w:val="24"/>
          <w:szCs w:val="24"/>
          <w:lang w:val="en-US" w:eastAsia="tr-TR"/>
        </w:rPr>
        <w:t>Taiwan׳s</w:t>
      </w:r>
      <w:proofErr w:type="spellEnd"/>
      <w:r w:rsidRPr="00EF204C">
        <w:rPr>
          <w:rFonts w:ascii="Times New Roman" w:eastAsia="Times New Roman" w:hAnsi="Times New Roman" w:cs="Times New Roman"/>
          <w:color w:val="000000"/>
          <w:sz w:val="24"/>
          <w:szCs w:val="24"/>
          <w:lang w:val="en-US" w:eastAsia="tr-TR"/>
        </w:rPr>
        <w:t xml:space="preserve"> </w:t>
      </w:r>
      <w:r w:rsidR="005A163D" w:rsidRPr="00EF204C">
        <w:rPr>
          <w:rFonts w:ascii="Times New Roman" w:eastAsia="Times New Roman" w:hAnsi="Times New Roman" w:cs="Times New Roman"/>
          <w:color w:val="000000"/>
          <w:sz w:val="24"/>
          <w:szCs w:val="24"/>
          <w:lang w:val="en-US" w:eastAsia="tr-TR"/>
        </w:rPr>
        <w:t>C</w:t>
      </w:r>
      <w:r w:rsidRPr="00EF204C">
        <w:rPr>
          <w:rFonts w:ascii="Times New Roman" w:eastAsia="Times New Roman" w:hAnsi="Times New Roman" w:cs="Times New Roman"/>
          <w:color w:val="000000"/>
          <w:sz w:val="24"/>
          <w:szCs w:val="24"/>
          <w:lang w:val="en-US" w:eastAsia="tr-TR"/>
        </w:rPr>
        <w:t xml:space="preserve">able TV </w:t>
      </w:r>
      <w:r w:rsidR="005A163D" w:rsidRPr="00EF204C">
        <w:rPr>
          <w:rFonts w:ascii="Times New Roman" w:eastAsia="Times New Roman" w:hAnsi="Times New Roman" w:cs="Times New Roman"/>
          <w:color w:val="000000"/>
          <w:sz w:val="24"/>
          <w:szCs w:val="24"/>
          <w:lang w:val="en-US" w:eastAsia="tr-TR"/>
        </w:rPr>
        <w:t>D</w:t>
      </w:r>
      <w:r w:rsidRPr="00EF204C">
        <w:rPr>
          <w:rFonts w:ascii="Times New Roman" w:eastAsia="Times New Roman" w:hAnsi="Times New Roman" w:cs="Times New Roman"/>
          <w:color w:val="000000"/>
          <w:sz w:val="24"/>
          <w:szCs w:val="24"/>
          <w:lang w:val="en-US" w:eastAsia="tr-TR"/>
        </w:rPr>
        <w:t xml:space="preserve">igitalization </w:t>
      </w:r>
      <w:r w:rsidR="005A163D" w:rsidRPr="00EF204C">
        <w:rPr>
          <w:rFonts w:ascii="Times New Roman" w:eastAsia="Times New Roman" w:hAnsi="Times New Roman" w:cs="Times New Roman"/>
          <w:color w:val="000000"/>
          <w:sz w:val="24"/>
          <w:szCs w:val="24"/>
          <w:lang w:val="en-US" w:eastAsia="tr-TR"/>
        </w:rPr>
        <w:t>P</w:t>
      </w:r>
      <w:r w:rsidRPr="00EF204C">
        <w:rPr>
          <w:rFonts w:ascii="Times New Roman" w:eastAsia="Times New Roman" w:hAnsi="Times New Roman" w:cs="Times New Roman"/>
          <w:color w:val="000000"/>
          <w:sz w:val="24"/>
          <w:szCs w:val="24"/>
          <w:lang w:val="en-US" w:eastAsia="tr-TR"/>
        </w:rPr>
        <w:t>olicy. </w:t>
      </w:r>
      <w:r w:rsidRPr="00EF204C">
        <w:rPr>
          <w:rFonts w:ascii="Times New Roman" w:eastAsia="Times New Roman" w:hAnsi="Times New Roman" w:cs="Times New Roman"/>
          <w:iCs/>
          <w:color w:val="000000"/>
          <w:sz w:val="24"/>
          <w:szCs w:val="24"/>
          <w:lang w:val="en-US" w:eastAsia="tr-TR"/>
        </w:rPr>
        <w:t>Telecommunications Policy</w:t>
      </w:r>
      <w:r w:rsidRPr="00EF204C">
        <w:rPr>
          <w:rFonts w:ascii="Times New Roman" w:eastAsia="Times New Roman" w:hAnsi="Times New Roman" w:cs="Times New Roman"/>
          <w:color w:val="000000"/>
          <w:sz w:val="24"/>
          <w:szCs w:val="24"/>
          <w:lang w:val="en-US" w:eastAsia="tr-TR"/>
        </w:rPr>
        <w:t>, </w:t>
      </w:r>
      <w:r w:rsidR="005A163D" w:rsidRPr="00EF204C">
        <w:rPr>
          <w:rFonts w:ascii="Times New Roman" w:eastAsia="Times New Roman" w:hAnsi="Times New Roman" w:cs="Times New Roman"/>
          <w:color w:val="000000"/>
          <w:sz w:val="24"/>
          <w:szCs w:val="24"/>
          <w:lang w:val="en-US" w:eastAsia="tr-TR"/>
        </w:rPr>
        <w:t xml:space="preserve">Volume </w:t>
      </w:r>
      <w:r w:rsidRPr="00EF204C">
        <w:rPr>
          <w:rFonts w:ascii="Times New Roman" w:eastAsia="Times New Roman" w:hAnsi="Times New Roman" w:cs="Times New Roman"/>
          <w:iCs/>
          <w:color w:val="000000"/>
          <w:sz w:val="24"/>
          <w:szCs w:val="24"/>
          <w:lang w:val="en-US" w:eastAsia="tr-TR"/>
        </w:rPr>
        <w:t>39</w:t>
      </w:r>
      <w:r w:rsidR="005A163D" w:rsidRPr="00EF204C">
        <w:rPr>
          <w:rFonts w:ascii="Times New Roman" w:eastAsia="Times New Roman" w:hAnsi="Times New Roman" w:cs="Times New Roman"/>
          <w:iCs/>
          <w:color w:val="000000"/>
          <w:sz w:val="24"/>
          <w:szCs w:val="24"/>
          <w:lang w:val="en-US" w:eastAsia="tr-TR"/>
        </w:rPr>
        <w:t xml:space="preserve">, Issue </w:t>
      </w:r>
      <w:r w:rsidRPr="00EF204C">
        <w:rPr>
          <w:rFonts w:ascii="Times New Roman" w:eastAsia="Times New Roman" w:hAnsi="Times New Roman" w:cs="Times New Roman"/>
          <w:color w:val="000000"/>
          <w:sz w:val="24"/>
          <w:szCs w:val="24"/>
          <w:lang w:val="en-US" w:eastAsia="tr-TR"/>
        </w:rPr>
        <w:t>11,</w:t>
      </w:r>
      <w:r w:rsidR="005A163D" w:rsidRPr="00EF204C">
        <w:rPr>
          <w:rFonts w:ascii="Times New Roman" w:eastAsia="Times New Roman" w:hAnsi="Times New Roman" w:cs="Times New Roman"/>
          <w:color w:val="000000"/>
          <w:sz w:val="24"/>
          <w:szCs w:val="24"/>
          <w:lang w:val="en-US" w:eastAsia="tr-TR"/>
        </w:rPr>
        <w:t xml:space="preserve"> pp:</w:t>
      </w:r>
      <w:r w:rsidRPr="00EF204C">
        <w:rPr>
          <w:rFonts w:ascii="Times New Roman" w:eastAsia="Times New Roman" w:hAnsi="Times New Roman" w:cs="Times New Roman"/>
          <w:color w:val="000000"/>
          <w:sz w:val="24"/>
          <w:szCs w:val="24"/>
          <w:lang w:val="en-US" w:eastAsia="tr-TR"/>
        </w:rPr>
        <w:t xml:space="preserve"> 980-995.</w:t>
      </w:r>
    </w:p>
    <w:p w14:paraId="0A4EAA2A" w14:textId="679D0DC5"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Marsden, C. T.</w:t>
      </w:r>
      <w:r w:rsidR="005A163D"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 xml:space="preserve"> (2008). Beyond Europe: The Internet, </w:t>
      </w:r>
      <w:r w:rsidR="005A163D" w:rsidRPr="00EF204C">
        <w:rPr>
          <w:rFonts w:ascii="Times New Roman" w:eastAsia="Times New Roman" w:hAnsi="Times New Roman" w:cs="Times New Roman"/>
          <w:color w:val="000000"/>
          <w:sz w:val="24"/>
          <w:szCs w:val="24"/>
          <w:lang w:val="en-US" w:eastAsia="tr-TR"/>
        </w:rPr>
        <w:t>R</w:t>
      </w:r>
      <w:r w:rsidRPr="00EF204C">
        <w:rPr>
          <w:rFonts w:ascii="Times New Roman" w:eastAsia="Times New Roman" w:hAnsi="Times New Roman" w:cs="Times New Roman"/>
          <w:color w:val="000000"/>
          <w:sz w:val="24"/>
          <w:szCs w:val="24"/>
          <w:lang w:val="en-US" w:eastAsia="tr-TR"/>
        </w:rPr>
        <w:t xml:space="preserve">egulation, and </w:t>
      </w:r>
      <w:proofErr w:type="spellStart"/>
      <w:r w:rsidR="005A163D" w:rsidRPr="00EF204C">
        <w:rPr>
          <w:rFonts w:ascii="Times New Roman" w:eastAsia="Times New Roman" w:hAnsi="Times New Roman" w:cs="Times New Roman"/>
          <w:color w:val="000000"/>
          <w:sz w:val="24"/>
          <w:szCs w:val="24"/>
          <w:lang w:val="en-US" w:eastAsia="tr-TR"/>
        </w:rPr>
        <w:t>M</w:t>
      </w:r>
      <w:r w:rsidRPr="00EF204C">
        <w:rPr>
          <w:rFonts w:ascii="Times New Roman" w:eastAsia="Times New Roman" w:hAnsi="Times New Roman" w:cs="Times New Roman"/>
          <w:color w:val="000000"/>
          <w:sz w:val="24"/>
          <w:szCs w:val="24"/>
          <w:lang w:val="en-US" w:eastAsia="tr-TR"/>
        </w:rPr>
        <w:t>ultistakeholder</w:t>
      </w:r>
      <w:proofErr w:type="spellEnd"/>
      <w:r w:rsidRPr="00EF204C">
        <w:rPr>
          <w:rFonts w:ascii="Times New Roman" w:eastAsia="Times New Roman" w:hAnsi="Times New Roman" w:cs="Times New Roman"/>
          <w:color w:val="000000"/>
          <w:sz w:val="24"/>
          <w:szCs w:val="24"/>
          <w:lang w:val="en-US" w:eastAsia="tr-TR"/>
        </w:rPr>
        <w:t xml:space="preserve"> </w:t>
      </w:r>
      <w:r w:rsidR="005A163D" w:rsidRPr="00EF204C">
        <w:rPr>
          <w:rFonts w:ascii="Times New Roman" w:eastAsia="Times New Roman" w:hAnsi="Times New Roman" w:cs="Times New Roman"/>
          <w:color w:val="000000"/>
          <w:sz w:val="24"/>
          <w:szCs w:val="24"/>
          <w:lang w:val="en-US" w:eastAsia="tr-TR"/>
        </w:rPr>
        <w:t>G</w:t>
      </w:r>
      <w:r w:rsidRPr="00EF204C">
        <w:rPr>
          <w:rFonts w:ascii="Times New Roman" w:eastAsia="Times New Roman" w:hAnsi="Times New Roman" w:cs="Times New Roman"/>
          <w:color w:val="000000"/>
          <w:sz w:val="24"/>
          <w:szCs w:val="24"/>
          <w:lang w:val="en-US" w:eastAsia="tr-TR"/>
        </w:rPr>
        <w:t>overnance—</w:t>
      </w:r>
      <w:r w:rsidR="005A163D" w:rsidRPr="00EF204C">
        <w:rPr>
          <w:rFonts w:ascii="Times New Roman" w:eastAsia="Times New Roman" w:hAnsi="Times New Roman" w:cs="Times New Roman"/>
          <w:color w:val="000000"/>
          <w:sz w:val="24"/>
          <w:szCs w:val="24"/>
          <w:lang w:val="en-US" w:eastAsia="tr-TR"/>
        </w:rPr>
        <w:t>R</w:t>
      </w:r>
      <w:r w:rsidRPr="00EF204C">
        <w:rPr>
          <w:rFonts w:ascii="Times New Roman" w:eastAsia="Times New Roman" w:hAnsi="Times New Roman" w:cs="Times New Roman"/>
          <w:color w:val="000000"/>
          <w:sz w:val="24"/>
          <w:szCs w:val="24"/>
          <w:lang w:val="en-US" w:eastAsia="tr-TR"/>
        </w:rPr>
        <w:t xml:space="preserve">epresenting the </w:t>
      </w:r>
      <w:r w:rsidR="005A163D" w:rsidRPr="00EF204C">
        <w:rPr>
          <w:rFonts w:ascii="Times New Roman" w:eastAsia="Times New Roman" w:hAnsi="Times New Roman" w:cs="Times New Roman"/>
          <w:color w:val="000000"/>
          <w:sz w:val="24"/>
          <w:szCs w:val="24"/>
          <w:lang w:val="en-US" w:eastAsia="tr-TR"/>
        </w:rPr>
        <w:t>C</w:t>
      </w:r>
      <w:r w:rsidRPr="00EF204C">
        <w:rPr>
          <w:rFonts w:ascii="Times New Roman" w:eastAsia="Times New Roman" w:hAnsi="Times New Roman" w:cs="Times New Roman"/>
          <w:color w:val="000000"/>
          <w:sz w:val="24"/>
          <w:szCs w:val="24"/>
          <w:lang w:val="en-US" w:eastAsia="tr-TR"/>
        </w:rPr>
        <w:t xml:space="preserve">onsumer </w:t>
      </w:r>
      <w:r w:rsidR="005A163D" w:rsidRPr="00EF204C">
        <w:rPr>
          <w:rFonts w:ascii="Times New Roman" w:eastAsia="Times New Roman" w:hAnsi="Times New Roman" w:cs="Times New Roman"/>
          <w:color w:val="000000"/>
          <w:sz w:val="24"/>
          <w:szCs w:val="24"/>
          <w:lang w:val="en-US" w:eastAsia="tr-TR"/>
        </w:rPr>
        <w:t>I</w:t>
      </w:r>
      <w:r w:rsidRPr="00EF204C">
        <w:rPr>
          <w:rFonts w:ascii="Times New Roman" w:eastAsia="Times New Roman" w:hAnsi="Times New Roman" w:cs="Times New Roman"/>
          <w:color w:val="000000"/>
          <w:sz w:val="24"/>
          <w:szCs w:val="24"/>
          <w:lang w:val="en-US" w:eastAsia="tr-TR"/>
        </w:rPr>
        <w:t>nterest</w:t>
      </w:r>
      <w:proofErr w:type="gramStart"/>
      <w:r w:rsidRPr="00EF204C">
        <w:rPr>
          <w:rFonts w:ascii="Times New Roman" w:eastAsia="Times New Roman" w:hAnsi="Times New Roman" w:cs="Times New Roman"/>
          <w:color w:val="000000"/>
          <w:sz w:val="24"/>
          <w:szCs w:val="24"/>
          <w:lang w:val="en-US" w:eastAsia="tr-TR"/>
        </w:rPr>
        <w:t>?.</w:t>
      </w:r>
      <w:proofErr w:type="gramEnd"/>
      <w:r w:rsidRPr="00EF204C">
        <w:rPr>
          <w:rFonts w:ascii="Times New Roman" w:eastAsia="Times New Roman" w:hAnsi="Times New Roman" w:cs="Times New Roman"/>
          <w:color w:val="000000"/>
          <w:sz w:val="24"/>
          <w:szCs w:val="24"/>
          <w:lang w:val="en-US" w:eastAsia="tr-TR"/>
        </w:rPr>
        <w:t> </w:t>
      </w:r>
      <w:r w:rsidRPr="00EF204C">
        <w:rPr>
          <w:rFonts w:ascii="Times New Roman" w:eastAsia="Times New Roman" w:hAnsi="Times New Roman" w:cs="Times New Roman"/>
          <w:iCs/>
          <w:color w:val="000000"/>
          <w:sz w:val="24"/>
          <w:szCs w:val="24"/>
          <w:lang w:val="en-US" w:eastAsia="tr-TR"/>
        </w:rPr>
        <w:t>Journal of Consumer Policy</w:t>
      </w:r>
      <w:r w:rsidRPr="00EF204C">
        <w:rPr>
          <w:rFonts w:ascii="Times New Roman" w:eastAsia="Times New Roman" w:hAnsi="Times New Roman" w:cs="Times New Roman"/>
          <w:color w:val="000000"/>
          <w:sz w:val="24"/>
          <w:szCs w:val="24"/>
          <w:lang w:val="en-US" w:eastAsia="tr-TR"/>
        </w:rPr>
        <w:t>,</w:t>
      </w:r>
      <w:r w:rsidR="005A163D" w:rsidRPr="00EF204C">
        <w:rPr>
          <w:rFonts w:ascii="Times New Roman" w:eastAsia="Times New Roman" w:hAnsi="Times New Roman" w:cs="Times New Roman"/>
          <w:color w:val="000000"/>
          <w:sz w:val="24"/>
          <w:szCs w:val="24"/>
          <w:lang w:val="en-US" w:eastAsia="tr-TR"/>
        </w:rPr>
        <w:t xml:space="preserve"> Volume </w:t>
      </w:r>
      <w:r w:rsidRPr="00EF204C">
        <w:rPr>
          <w:rFonts w:ascii="Times New Roman" w:eastAsia="Times New Roman" w:hAnsi="Times New Roman" w:cs="Times New Roman"/>
          <w:iCs/>
          <w:color w:val="000000"/>
          <w:sz w:val="24"/>
          <w:szCs w:val="24"/>
          <w:lang w:val="en-US" w:eastAsia="tr-TR"/>
        </w:rPr>
        <w:t>31</w:t>
      </w:r>
      <w:r w:rsidR="005A163D" w:rsidRPr="00EF204C">
        <w:rPr>
          <w:rFonts w:ascii="Times New Roman" w:eastAsia="Times New Roman" w:hAnsi="Times New Roman" w:cs="Times New Roman"/>
          <w:iCs/>
          <w:color w:val="000000"/>
          <w:sz w:val="24"/>
          <w:szCs w:val="24"/>
          <w:lang w:val="en-US" w:eastAsia="tr-TR"/>
        </w:rPr>
        <w:t xml:space="preserve">, Issue </w:t>
      </w:r>
      <w:r w:rsidRPr="00EF204C">
        <w:rPr>
          <w:rFonts w:ascii="Times New Roman" w:eastAsia="Times New Roman" w:hAnsi="Times New Roman" w:cs="Times New Roman"/>
          <w:color w:val="000000"/>
          <w:sz w:val="24"/>
          <w:szCs w:val="24"/>
          <w:lang w:val="en-US" w:eastAsia="tr-TR"/>
        </w:rPr>
        <w:t>1,</w:t>
      </w:r>
      <w:r w:rsidR="005A163D" w:rsidRPr="00EF204C">
        <w:rPr>
          <w:rFonts w:ascii="Times New Roman" w:eastAsia="Times New Roman" w:hAnsi="Times New Roman" w:cs="Times New Roman"/>
          <w:color w:val="000000"/>
          <w:sz w:val="24"/>
          <w:szCs w:val="24"/>
          <w:lang w:val="en-US" w:eastAsia="tr-TR"/>
        </w:rPr>
        <w:t xml:space="preserve"> pp:</w:t>
      </w:r>
      <w:r w:rsidRPr="00EF204C">
        <w:rPr>
          <w:rFonts w:ascii="Times New Roman" w:eastAsia="Times New Roman" w:hAnsi="Times New Roman" w:cs="Times New Roman"/>
          <w:color w:val="000000"/>
          <w:sz w:val="24"/>
          <w:szCs w:val="24"/>
          <w:lang w:val="en-US" w:eastAsia="tr-TR"/>
        </w:rPr>
        <w:t xml:space="preserve"> 115-132.</w:t>
      </w:r>
    </w:p>
    <w:p w14:paraId="06E2D4D1" w14:textId="47DE6D46"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Nakajima, S.</w:t>
      </w:r>
      <w:r w:rsidR="005A163D"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 xml:space="preserve"> (2015). OTT Regulation </w:t>
      </w:r>
      <w:proofErr w:type="gramStart"/>
      <w:r w:rsidRPr="00EF204C">
        <w:rPr>
          <w:rFonts w:ascii="Times New Roman" w:eastAsia="Times New Roman" w:hAnsi="Times New Roman" w:cs="Times New Roman"/>
          <w:color w:val="000000"/>
          <w:sz w:val="24"/>
          <w:szCs w:val="24"/>
          <w:lang w:val="en-US" w:eastAsia="tr-TR"/>
        </w:rPr>
        <w:t>The</w:t>
      </w:r>
      <w:proofErr w:type="gramEnd"/>
      <w:r w:rsidRPr="00EF204C">
        <w:rPr>
          <w:rFonts w:ascii="Times New Roman" w:eastAsia="Times New Roman" w:hAnsi="Times New Roman" w:cs="Times New Roman"/>
          <w:color w:val="000000"/>
          <w:sz w:val="24"/>
          <w:szCs w:val="24"/>
          <w:lang w:val="en-US" w:eastAsia="tr-TR"/>
        </w:rPr>
        <w:t xml:space="preserve"> Internet is Becoming Not-so-Free. Communications &amp; Strategies, </w:t>
      </w:r>
      <w:r w:rsidR="005A163D" w:rsidRPr="00EF204C">
        <w:rPr>
          <w:rFonts w:ascii="Times New Roman" w:eastAsia="Times New Roman" w:hAnsi="Times New Roman" w:cs="Times New Roman"/>
          <w:color w:val="000000"/>
          <w:sz w:val="24"/>
          <w:szCs w:val="24"/>
          <w:lang w:val="en-US" w:eastAsia="tr-TR"/>
        </w:rPr>
        <w:t xml:space="preserve">Volume </w:t>
      </w:r>
      <w:r w:rsidRPr="00EF204C">
        <w:rPr>
          <w:rFonts w:ascii="Times New Roman" w:eastAsia="Times New Roman" w:hAnsi="Times New Roman" w:cs="Times New Roman"/>
          <w:color w:val="000000"/>
          <w:sz w:val="24"/>
          <w:szCs w:val="24"/>
          <w:lang w:val="en-US" w:eastAsia="tr-TR"/>
        </w:rPr>
        <w:t>98,</w:t>
      </w:r>
      <w:r w:rsidR="005A163D" w:rsidRPr="00EF204C">
        <w:rPr>
          <w:rFonts w:ascii="Times New Roman" w:eastAsia="Times New Roman" w:hAnsi="Times New Roman" w:cs="Times New Roman"/>
          <w:color w:val="000000"/>
          <w:sz w:val="24"/>
          <w:szCs w:val="24"/>
          <w:lang w:val="en-US" w:eastAsia="tr-TR"/>
        </w:rPr>
        <w:t xml:space="preserve"> pp:</w:t>
      </w:r>
      <w:r w:rsidRPr="00EF204C">
        <w:rPr>
          <w:rFonts w:ascii="Times New Roman" w:eastAsia="Times New Roman" w:hAnsi="Times New Roman" w:cs="Times New Roman"/>
          <w:color w:val="000000"/>
          <w:sz w:val="24"/>
          <w:szCs w:val="24"/>
          <w:lang w:val="en-US" w:eastAsia="tr-TR"/>
        </w:rPr>
        <w:t xml:space="preserve"> 153.</w:t>
      </w:r>
    </w:p>
    <w:p w14:paraId="470B1B4F" w14:textId="77777777" w:rsidR="00496AE0" w:rsidRPr="003200EA"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OECD. (2016). Digital Economy Papers. Digital Convergence and Beyond. No. 251. 2016 Ministerial Meeting on the Digital Economy.</w:t>
      </w:r>
    </w:p>
    <w:p w14:paraId="1023872F" w14:textId="7C03CBBE" w:rsidR="00496AE0" w:rsidRPr="003200EA"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proofErr w:type="spellStart"/>
      <w:r w:rsidRPr="003200EA">
        <w:rPr>
          <w:rFonts w:ascii="Times New Roman" w:eastAsia="Times New Roman" w:hAnsi="Times New Roman" w:cs="Times New Roman"/>
          <w:color w:val="000000"/>
          <w:sz w:val="24"/>
          <w:szCs w:val="24"/>
          <w:lang w:val="en-US" w:eastAsia="tr-TR"/>
        </w:rPr>
        <w:t>Onwurah</w:t>
      </w:r>
      <w:proofErr w:type="spellEnd"/>
      <w:r w:rsidRPr="003200EA">
        <w:rPr>
          <w:rFonts w:ascii="Times New Roman" w:eastAsia="Times New Roman" w:hAnsi="Times New Roman" w:cs="Times New Roman"/>
          <w:color w:val="000000"/>
          <w:sz w:val="24"/>
          <w:szCs w:val="24"/>
          <w:lang w:val="en-US" w:eastAsia="tr-TR"/>
        </w:rPr>
        <w:t xml:space="preserve">, C. (2009). </w:t>
      </w:r>
      <w:proofErr w:type="spellStart"/>
      <w:r w:rsidRPr="003200EA">
        <w:rPr>
          <w:rFonts w:ascii="Times New Roman" w:eastAsia="Times New Roman" w:hAnsi="Times New Roman" w:cs="Times New Roman"/>
          <w:color w:val="000000"/>
          <w:sz w:val="24"/>
          <w:szCs w:val="24"/>
          <w:lang w:val="en-US" w:eastAsia="tr-TR"/>
        </w:rPr>
        <w:t>Standardising</w:t>
      </w:r>
      <w:proofErr w:type="spellEnd"/>
      <w:r w:rsidRPr="003200EA">
        <w:rPr>
          <w:rFonts w:ascii="Times New Roman" w:eastAsia="Times New Roman" w:hAnsi="Times New Roman" w:cs="Times New Roman"/>
          <w:color w:val="000000"/>
          <w:sz w:val="24"/>
          <w:szCs w:val="24"/>
          <w:lang w:val="en-US" w:eastAsia="tr-TR"/>
        </w:rPr>
        <w:t xml:space="preserve"> </w:t>
      </w:r>
      <w:r w:rsidR="005A163D" w:rsidRPr="003200EA">
        <w:rPr>
          <w:rFonts w:ascii="Times New Roman" w:eastAsia="Times New Roman" w:hAnsi="Times New Roman" w:cs="Times New Roman"/>
          <w:color w:val="000000"/>
          <w:sz w:val="24"/>
          <w:szCs w:val="24"/>
          <w:lang w:val="en-US" w:eastAsia="tr-TR"/>
        </w:rPr>
        <w:t>W</w:t>
      </w:r>
      <w:r w:rsidRPr="003200EA">
        <w:rPr>
          <w:rFonts w:ascii="Times New Roman" w:eastAsia="Times New Roman" w:hAnsi="Times New Roman" w:cs="Times New Roman"/>
          <w:color w:val="000000"/>
          <w:sz w:val="24"/>
          <w:szCs w:val="24"/>
          <w:lang w:val="en-US" w:eastAsia="tr-TR"/>
        </w:rPr>
        <w:t xml:space="preserve">holesale </w:t>
      </w:r>
      <w:r w:rsidR="005A163D" w:rsidRPr="003200EA">
        <w:rPr>
          <w:rFonts w:ascii="Times New Roman" w:eastAsia="Times New Roman" w:hAnsi="Times New Roman" w:cs="Times New Roman"/>
          <w:color w:val="000000"/>
          <w:sz w:val="24"/>
          <w:szCs w:val="24"/>
          <w:lang w:val="en-US" w:eastAsia="tr-TR"/>
        </w:rPr>
        <w:t>S</w:t>
      </w:r>
      <w:r w:rsidRPr="003200EA">
        <w:rPr>
          <w:rFonts w:ascii="Times New Roman" w:eastAsia="Times New Roman" w:hAnsi="Times New Roman" w:cs="Times New Roman"/>
          <w:color w:val="000000"/>
          <w:sz w:val="24"/>
          <w:szCs w:val="24"/>
          <w:lang w:val="en-US" w:eastAsia="tr-TR"/>
        </w:rPr>
        <w:t xml:space="preserve">uper-fast </w:t>
      </w:r>
      <w:r w:rsidR="005A163D" w:rsidRPr="003200EA">
        <w:rPr>
          <w:rFonts w:ascii="Times New Roman" w:eastAsia="Times New Roman" w:hAnsi="Times New Roman" w:cs="Times New Roman"/>
          <w:color w:val="000000"/>
          <w:sz w:val="24"/>
          <w:szCs w:val="24"/>
          <w:lang w:val="en-US" w:eastAsia="tr-TR"/>
        </w:rPr>
        <w:t>B</w:t>
      </w:r>
      <w:r w:rsidRPr="003200EA">
        <w:rPr>
          <w:rFonts w:ascii="Times New Roman" w:eastAsia="Times New Roman" w:hAnsi="Times New Roman" w:cs="Times New Roman"/>
          <w:color w:val="000000"/>
          <w:sz w:val="24"/>
          <w:szCs w:val="24"/>
          <w:lang w:val="en-US" w:eastAsia="tr-TR"/>
        </w:rPr>
        <w:t xml:space="preserve">roadband </w:t>
      </w:r>
      <w:r w:rsidR="005A163D" w:rsidRPr="003200EA">
        <w:rPr>
          <w:rFonts w:ascii="Times New Roman" w:eastAsia="Times New Roman" w:hAnsi="Times New Roman" w:cs="Times New Roman"/>
          <w:color w:val="000000"/>
          <w:sz w:val="24"/>
          <w:szCs w:val="24"/>
          <w:lang w:val="en-US" w:eastAsia="tr-TR"/>
        </w:rPr>
        <w:t>A</w:t>
      </w:r>
      <w:r w:rsidRPr="003200EA">
        <w:rPr>
          <w:rFonts w:ascii="Times New Roman" w:eastAsia="Times New Roman" w:hAnsi="Times New Roman" w:cs="Times New Roman"/>
          <w:color w:val="000000"/>
          <w:sz w:val="24"/>
          <w:szCs w:val="24"/>
          <w:lang w:val="en-US" w:eastAsia="tr-TR"/>
        </w:rPr>
        <w:t xml:space="preserve">ccess: </w:t>
      </w:r>
      <w:r w:rsidR="00E17819" w:rsidRPr="003200EA">
        <w:rPr>
          <w:rFonts w:ascii="Times New Roman" w:eastAsia="Times New Roman" w:hAnsi="Times New Roman" w:cs="Times New Roman"/>
          <w:color w:val="000000"/>
          <w:sz w:val="24"/>
          <w:szCs w:val="24"/>
          <w:lang w:val="en-US" w:eastAsia="tr-TR"/>
        </w:rPr>
        <w:t>T</w:t>
      </w:r>
      <w:r w:rsidRPr="003200EA">
        <w:rPr>
          <w:rFonts w:ascii="Times New Roman" w:eastAsia="Times New Roman" w:hAnsi="Times New Roman" w:cs="Times New Roman"/>
          <w:color w:val="000000"/>
          <w:sz w:val="24"/>
          <w:szCs w:val="24"/>
          <w:lang w:val="en-US" w:eastAsia="tr-TR"/>
        </w:rPr>
        <w:t xml:space="preserve">he </w:t>
      </w:r>
      <w:r w:rsidR="005A163D" w:rsidRPr="003200EA">
        <w:rPr>
          <w:rFonts w:ascii="Times New Roman" w:eastAsia="Times New Roman" w:hAnsi="Times New Roman" w:cs="Times New Roman"/>
          <w:color w:val="000000"/>
          <w:sz w:val="24"/>
          <w:szCs w:val="24"/>
          <w:lang w:val="en-US" w:eastAsia="tr-TR"/>
        </w:rPr>
        <w:t>P</w:t>
      </w:r>
      <w:r w:rsidRPr="003200EA">
        <w:rPr>
          <w:rFonts w:ascii="Times New Roman" w:eastAsia="Times New Roman" w:hAnsi="Times New Roman" w:cs="Times New Roman"/>
          <w:color w:val="000000"/>
          <w:sz w:val="24"/>
          <w:szCs w:val="24"/>
          <w:lang w:val="en-US" w:eastAsia="tr-TR"/>
        </w:rPr>
        <w:t xml:space="preserve">ublic </w:t>
      </w:r>
      <w:r w:rsidR="005A163D" w:rsidRPr="003200EA">
        <w:rPr>
          <w:rFonts w:ascii="Times New Roman" w:eastAsia="Times New Roman" w:hAnsi="Times New Roman" w:cs="Times New Roman"/>
          <w:color w:val="000000"/>
          <w:sz w:val="24"/>
          <w:szCs w:val="24"/>
          <w:lang w:val="en-US" w:eastAsia="tr-TR"/>
        </w:rPr>
        <w:t>R</w:t>
      </w:r>
      <w:r w:rsidRPr="003200EA">
        <w:rPr>
          <w:rFonts w:ascii="Times New Roman" w:eastAsia="Times New Roman" w:hAnsi="Times New Roman" w:cs="Times New Roman"/>
          <w:color w:val="000000"/>
          <w:sz w:val="24"/>
          <w:szCs w:val="24"/>
          <w:lang w:val="en-US" w:eastAsia="tr-TR"/>
        </w:rPr>
        <w:t>ole. </w:t>
      </w:r>
      <w:proofErr w:type="gramStart"/>
      <w:r w:rsidRPr="003200EA">
        <w:rPr>
          <w:rFonts w:ascii="Times New Roman" w:eastAsia="Times New Roman" w:hAnsi="Times New Roman" w:cs="Times New Roman"/>
          <w:iCs/>
          <w:color w:val="000000"/>
          <w:sz w:val="24"/>
          <w:szCs w:val="24"/>
          <w:lang w:val="en-US" w:eastAsia="tr-TR"/>
        </w:rPr>
        <w:t>info</w:t>
      </w:r>
      <w:proofErr w:type="gramEnd"/>
      <w:r w:rsidRPr="003200EA">
        <w:rPr>
          <w:rFonts w:ascii="Times New Roman" w:eastAsia="Times New Roman" w:hAnsi="Times New Roman" w:cs="Times New Roman"/>
          <w:color w:val="000000"/>
          <w:sz w:val="24"/>
          <w:szCs w:val="24"/>
          <w:lang w:val="en-US" w:eastAsia="tr-TR"/>
        </w:rPr>
        <w:t>, </w:t>
      </w:r>
      <w:r w:rsidR="005A163D" w:rsidRPr="003200EA">
        <w:rPr>
          <w:rFonts w:ascii="Times New Roman" w:eastAsia="Times New Roman" w:hAnsi="Times New Roman" w:cs="Times New Roman"/>
          <w:color w:val="000000"/>
          <w:sz w:val="24"/>
          <w:szCs w:val="24"/>
          <w:lang w:val="en-US" w:eastAsia="tr-TR"/>
        </w:rPr>
        <w:t xml:space="preserve">Volume </w:t>
      </w:r>
      <w:r w:rsidRPr="003200EA">
        <w:rPr>
          <w:rFonts w:ascii="Times New Roman" w:eastAsia="Times New Roman" w:hAnsi="Times New Roman" w:cs="Times New Roman"/>
          <w:iCs/>
          <w:color w:val="000000"/>
          <w:sz w:val="24"/>
          <w:szCs w:val="24"/>
          <w:lang w:val="en-US" w:eastAsia="tr-TR"/>
        </w:rPr>
        <w:t>11</w:t>
      </w:r>
      <w:r w:rsidR="005A163D" w:rsidRPr="003200EA">
        <w:rPr>
          <w:rFonts w:ascii="Times New Roman" w:eastAsia="Times New Roman" w:hAnsi="Times New Roman" w:cs="Times New Roman"/>
          <w:iCs/>
          <w:color w:val="000000"/>
          <w:sz w:val="24"/>
          <w:szCs w:val="24"/>
          <w:lang w:val="en-US" w:eastAsia="tr-TR"/>
        </w:rPr>
        <w:t xml:space="preserve">, Issue </w:t>
      </w:r>
      <w:r w:rsidRPr="003200EA">
        <w:rPr>
          <w:rFonts w:ascii="Times New Roman" w:eastAsia="Times New Roman" w:hAnsi="Times New Roman" w:cs="Times New Roman"/>
          <w:color w:val="000000"/>
          <w:sz w:val="24"/>
          <w:szCs w:val="24"/>
          <w:lang w:val="en-US" w:eastAsia="tr-TR"/>
        </w:rPr>
        <w:t>6,</w:t>
      </w:r>
      <w:r w:rsidR="005A163D" w:rsidRPr="003200EA">
        <w:rPr>
          <w:rFonts w:ascii="Times New Roman" w:eastAsia="Times New Roman" w:hAnsi="Times New Roman" w:cs="Times New Roman"/>
          <w:color w:val="000000"/>
          <w:sz w:val="24"/>
          <w:szCs w:val="24"/>
          <w:lang w:val="en-US" w:eastAsia="tr-TR"/>
        </w:rPr>
        <w:t xml:space="preserve"> pp:</w:t>
      </w:r>
      <w:r w:rsidRPr="003200EA">
        <w:rPr>
          <w:rFonts w:ascii="Times New Roman" w:eastAsia="Times New Roman" w:hAnsi="Times New Roman" w:cs="Times New Roman"/>
          <w:color w:val="000000"/>
          <w:sz w:val="24"/>
          <w:szCs w:val="24"/>
          <w:lang w:val="en-US" w:eastAsia="tr-TR"/>
        </w:rPr>
        <w:t xml:space="preserve"> 14-29.</w:t>
      </w:r>
    </w:p>
    <w:p w14:paraId="6834E075" w14:textId="46018B6A" w:rsidR="003200EA" w:rsidRPr="003200EA" w:rsidRDefault="003200EA"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r w:rsidRPr="003200EA">
        <w:rPr>
          <w:rFonts w:ascii="Times New Roman" w:hAnsi="Times New Roman" w:cs="Times New Roman"/>
          <w:color w:val="222222"/>
          <w:sz w:val="24"/>
          <w:szCs w:val="24"/>
          <w:shd w:val="clear" w:color="auto" w:fill="FFFFFF"/>
        </w:rPr>
        <w:t>Önen, S. M., &amp; Tanyıldızı, N. Đ. The Administrative Supervision of Broadcasting of the Turkish Radio Television Corporation (TRT): Can the British Broadcasting Corporation (BBC) Provide a Model?.</w:t>
      </w:r>
      <w:r>
        <w:rPr>
          <w:rFonts w:ascii="Times New Roman" w:hAnsi="Times New Roman" w:cs="Times New Roman"/>
          <w:color w:val="222222"/>
          <w:sz w:val="24"/>
          <w:szCs w:val="24"/>
          <w:shd w:val="clear" w:color="auto" w:fill="FFFFFF"/>
        </w:rPr>
        <w:t xml:space="preserve"> </w:t>
      </w:r>
      <w:r w:rsidRPr="003200EA">
        <w:rPr>
          <w:rFonts w:ascii="Times New Roman" w:hAnsi="Times New Roman" w:cs="Times New Roman"/>
          <w:i/>
          <w:color w:val="222222"/>
          <w:sz w:val="24"/>
          <w:szCs w:val="24"/>
          <w:shd w:val="clear" w:color="auto" w:fill="FFFFFF"/>
        </w:rPr>
        <w:t>TODAĐE’s Review of Public Administration</w:t>
      </w:r>
      <w:r w:rsidRPr="003200EA">
        <w:rPr>
          <w:rFonts w:ascii="Times New Roman" w:hAnsi="Times New Roman" w:cs="Times New Roman"/>
          <w:color w:val="222222"/>
          <w:sz w:val="24"/>
          <w:szCs w:val="24"/>
          <w:shd w:val="clear" w:color="auto" w:fill="FFFFFF"/>
        </w:rPr>
        <w:t>, Volume 4</w:t>
      </w:r>
      <w:r>
        <w:rPr>
          <w:rFonts w:ascii="Times New Roman" w:hAnsi="Times New Roman" w:cs="Times New Roman"/>
          <w:color w:val="222222"/>
          <w:sz w:val="24"/>
          <w:szCs w:val="24"/>
          <w:shd w:val="clear" w:color="auto" w:fill="FFFFFF"/>
        </w:rPr>
        <w:t>,</w:t>
      </w:r>
      <w:r w:rsidRPr="003200EA">
        <w:rPr>
          <w:rFonts w:ascii="Times New Roman" w:hAnsi="Times New Roman" w:cs="Times New Roman"/>
          <w:color w:val="222222"/>
          <w:sz w:val="24"/>
          <w:szCs w:val="24"/>
          <w:shd w:val="clear" w:color="auto" w:fill="FFFFFF"/>
        </w:rPr>
        <w:t xml:space="preserve"> No 3 September 2010, p</w:t>
      </w:r>
      <w:r>
        <w:rPr>
          <w:rFonts w:ascii="Times New Roman" w:hAnsi="Times New Roman" w:cs="Times New Roman"/>
          <w:color w:val="222222"/>
          <w:sz w:val="24"/>
          <w:szCs w:val="24"/>
          <w:shd w:val="clear" w:color="auto" w:fill="FFFFFF"/>
        </w:rPr>
        <w:t>p:</w:t>
      </w:r>
      <w:r w:rsidRPr="003200EA">
        <w:rPr>
          <w:rFonts w:ascii="Times New Roman" w:hAnsi="Times New Roman" w:cs="Times New Roman"/>
          <w:color w:val="222222"/>
          <w:sz w:val="24"/>
          <w:szCs w:val="24"/>
          <w:shd w:val="clear" w:color="auto" w:fill="FFFFFF"/>
        </w:rPr>
        <w:t>121-147</w:t>
      </w:r>
    </w:p>
    <w:p w14:paraId="3E05D59D" w14:textId="2765C3B1"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Palfrey, J.</w:t>
      </w:r>
      <w:r w:rsidR="005A163D"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 xml:space="preserve"> (2010). Four </w:t>
      </w:r>
      <w:r w:rsidR="005A163D" w:rsidRPr="00EF204C">
        <w:rPr>
          <w:rFonts w:ascii="Times New Roman" w:eastAsia="Times New Roman" w:hAnsi="Times New Roman" w:cs="Times New Roman"/>
          <w:color w:val="000000"/>
          <w:sz w:val="24"/>
          <w:szCs w:val="24"/>
          <w:lang w:val="en-US" w:eastAsia="tr-TR"/>
        </w:rPr>
        <w:t>P</w:t>
      </w:r>
      <w:r w:rsidRPr="00EF204C">
        <w:rPr>
          <w:rFonts w:ascii="Times New Roman" w:eastAsia="Times New Roman" w:hAnsi="Times New Roman" w:cs="Times New Roman"/>
          <w:color w:val="000000"/>
          <w:sz w:val="24"/>
          <w:szCs w:val="24"/>
          <w:lang w:val="en-US" w:eastAsia="tr-TR"/>
        </w:rPr>
        <w:t xml:space="preserve">hases of </w:t>
      </w:r>
      <w:r w:rsidR="005A163D" w:rsidRPr="00EF204C">
        <w:rPr>
          <w:rFonts w:ascii="Times New Roman" w:eastAsia="Times New Roman" w:hAnsi="Times New Roman" w:cs="Times New Roman"/>
          <w:color w:val="000000"/>
          <w:sz w:val="24"/>
          <w:szCs w:val="24"/>
          <w:lang w:val="en-US" w:eastAsia="tr-TR"/>
        </w:rPr>
        <w:t>I</w:t>
      </w:r>
      <w:r w:rsidRPr="00EF204C">
        <w:rPr>
          <w:rFonts w:ascii="Times New Roman" w:eastAsia="Times New Roman" w:hAnsi="Times New Roman" w:cs="Times New Roman"/>
          <w:color w:val="000000"/>
          <w:sz w:val="24"/>
          <w:szCs w:val="24"/>
          <w:lang w:val="en-US" w:eastAsia="tr-TR"/>
        </w:rPr>
        <w:t xml:space="preserve">nternet </w:t>
      </w:r>
      <w:r w:rsidR="005A163D" w:rsidRPr="00EF204C">
        <w:rPr>
          <w:rFonts w:ascii="Times New Roman" w:eastAsia="Times New Roman" w:hAnsi="Times New Roman" w:cs="Times New Roman"/>
          <w:color w:val="000000"/>
          <w:sz w:val="24"/>
          <w:szCs w:val="24"/>
          <w:lang w:val="en-US" w:eastAsia="tr-TR"/>
        </w:rPr>
        <w:t>R</w:t>
      </w:r>
      <w:r w:rsidRPr="00EF204C">
        <w:rPr>
          <w:rFonts w:ascii="Times New Roman" w:eastAsia="Times New Roman" w:hAnsi="Times New Roman" w:cs="Times New Roman"/>
          <w:color w:val="000000"/>
          <w:sz w:val="24"/>
          <w:szCs w:val="24"/>
          <w:lang w:val="en-US" w:eastAsia="tr-TR"/>
        </w:rPr>
        <w:t>egulation. </w:t>
      </w:r>
      <w:r w:rsidRPr="00EF204C">
        <w:rPr>
          <w:rFonts w:ascii="Times New Roman" w:eastAsia="Times New Roman" w:hAnsi="Times New Roman" w:cs="Times New Roman"/>
          <w:iCs/>
          <w:color w:val="000000"/>
          <w:sz w:val="24"/>
          <w:szCs w:val="24"/>
          <w:lang w:val="en-US" w:eastAsia="tr-TR"/>
        </w:rPr>
        <w:t>Social Research</w:t>
      </w:r>
      <w:r w:rsidRPr="00EF204C">
        <w:rPr>
          <w:rFonts w:ascii="Times New Roman" w:eastAsia="Times New Roman" w:hAnsi="Times New Roman" w:cs="Times New Roman"/>
          <w:color w:val="000000"/>
          <w:sz w:val="24"/>
          <w:szCs w:val="24"/>
          <w:lang w:val="en-US" w:eastAsia="tr-TR"/>
        </w:rPr>
        <w:t>,</w:t>
      </w:r>
      <w:r w:rsidR="005A163D" w:rsidRPr="00EF204C">
        <w:rPr>
          <w:rFonts w:ascii="Times New Roman" w:eastAsia="Times New Roman" w:hAnsi="Times New Roman" w:cs="Times New Roman"/>
          <w:color w:val="000000"/>
          <w:sz w:val="24"/>
          <w:szCs w:val="24"/>
          <w:lang w:val="en-US" w:eastAsia="tr-TR"/>
        </w:rPr>
        <w:t xml:space="preserve"> pp:</w:t>
      </w:r>
      <w:r w:rsidRPr="00EF204C">
        <w:rPr>
          <w:rFonts w:ascii="Times New Roman" w:eastAsia="Times New Roman" w:hAnsi="Times New Roman" w:cs="Times New Roman"/>
          <w:color w:val="000000"/>
          <w:sz w:val="24"/>
          <w:szCs w:val="24"/>
          <w:lang w:val="en-US" w:eastAsia="tr-TR"/>
        </w:rPr>
        <w:t xml:space="preserve"> 981-996.</w:t>
      </w:r>
    </w:p>
    <w:p w14:paraId="00E0C314" w14:textId="2318B44A"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proofErr w:type="spellStart"/>
      <w:r w:rsidRPr="00EF204C">
        <w:rPr>
          <w:rFonts w:ascii="Times New Roman" w:eastAsia="Times New Roman" w:hAnsi="Times New Roman" w:cs="Times New Roman"/>
          <w:color w:val="000000"/>
          <w:sz w:val="24"/>
          <w:szCs w:val="24"/>
          <w:lang w:val="en-US" w:eastAsia="tr-TR"/>
        </w:rPr>
        <w:t>Papacharissi</w:t>
      </w:r>
      <w:proofErr w:type="spellEnd"/>
      <w:r w:rsidRPr="00EF204C">
        <w:rPr>
          <w:rFonts w:ascii="Times New Roman" w:eastAsia="Times New Roman" w:hAnsi="Times New Roman" w:cs="Times New Roman"/>
          <w:color w:val="000000"/>
          <w:sz w:val="24"/>
          <w:szCs w:val="24"/>
          <w:lang w:val="en-US" w:eastAsia="tr-TR"/>
        </w:rPr>
        <w:t xml:space="preserve">, Z. </w:t>
      </w:r>
      <w:r w:rsidR="00B84D9E">
        <w:rPr>
          <w:rFonts w:ascii="Times New Roman" w:eastAsia="Times New Roman" w:hAnsi="Times New Roman" w:cs="Times New Roman"/>
          <w:color w:val="000000"/>
          <w:sz w:val="24"/>
          <w:szCs w:val="24"/>
          <w:lang w:val="en-US" w:eastAsia="tr-TR"/>
        </w:rPr>
        <w:t>&amp;</w:t>
      </w:r>
      <w:r w:rsidRPr="00EF204C">
        <w:rPr>
          <w:rFonts w:ascii="Times New Roman" w:eastAsia="Times New Roman" w:hAnsi="Times New Roman" w:cs="Times New Roman"/>
          <w:color w:val="000000"/>
          <w:sz w:val="24"/>
          <w:szCs w:val="24"/>
          <w:lang w:val="en-US" w:eastAsia="tr-TR"/>
        </w:rPr>
        <w:t xml:space="preserve"> </w:t>
      </w:r>
      <w:proofErr w:type="spellStart"/>
      <w:r w:rsidRPr="00EF204C">
        <w:rPr>
          <w:rFonts w:ascii="Times New Roman" w:eastAsia="Times New Roman" w:hAnsi="Times New Roman" w:cs="Times New Roman"/>
          <w:color w:val="000000"/>
          <w:sz w:val="24"/>
          <w:szCs w:val="24"/>
          <w:lang w:val="en-US" w:eastAsia="tr-TR"/>
        </w:rPr>
        <w:t>Zaks</w:t>
      </w:r>
      <w:proofErr w:type="spellEnd"/>
      <w:r w:rsidRPr="00EF204C">
        <w:rPr>
          <w:rFonts w:ascii="Times New Roman" w:eastAsia="Times New Roman" w:hAnsi="Times New Roman" w:cs="Times New Roman"/>
          <w:color w:val="000000"/>
          <w:sz w:val="24"/>
          <w:szCs w:val="24"/>
          <w:lang w:val="en-US" w:eastAsia="tr-TR"/>
        </w:rPr>
        <w:t>, A.</w:t>
      </w:r>
      <w:r w:rsidR="005A163D"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 xml:space="preserve"> (2006). Is </w:t>
      </w:r>
      <w:r w:rsidR="005A163D" w:rsidRPr="00EF204C">
        <w:rPr>
          <w:rFonts w:ascii="Times New Roman" w:eastAsia="Times New Roman" w:hAnsi="Times New Roman" w:cs="Times New Roman"/>
          <w:color w:val="000000"/>
          <w:sz w:val="24"/>
          <w:szCs w:val="24"/>
          <w:lang w:val="en-US" w:eastAsia="tr-TR"/>
        </w:rPr>
        <w:t>B</w:t>
      </w:r>
      <w:r w:rsidRPr="00EF204C">
        <w:rPr>
          <w:rFonts w:ascii="Times New Roman" w:eastAsia="Times New Roman" w:hAnsi="Times New Roman" w:cs="Times New Roman"/>
          <w:color w:val="000000"/>
          <w:sz w:val="24"/>
          <w:szCs w:val="24"/>
          <w:lang w:val="en-US" w:eastAsia="tr-TR"/>
        </w:rPr>
        <w:t xml:space="preserve">roadband the </w:t>
      </w:r>
      <w:r w:rsidR="005A163D" w:rsidRPr="00EF204C">
        <w:rPr>
          <w:rFonts w:ascii="Times New Roman" w:eastAsia="Times New Roman" w:hAnsi="Times New Roman" w:cs="Times New Roman"/>
          <w:color w:val="000000"/>
          <w:sz w:val="24"/>
          <w:szCs w:val="24"/>
          <w:lang w:val="en-US" w:eastAsia="tr-TR"/>
        </w:rPr>
        <w:t>F</w:t>
      </w:r>
      <w:r w:rsidRPr="00EF204C">
        <w:rPr>
          <w:rFonts w:ascii="Times New Roman" w:eastAsia="Times New Roman" w:hAnsi="Times New Roman" w:cs="Times New Roman"/>
          <w:color w:val="000000"/>
          <w:sz w:val="24"/>
          <w:szCs w:val="24"/>
          <w:lang w:val="en-US" w:eastAsia="tr-TR"/>
        </w:rPr>
        <w:t xml:space="preserve">uture? An </w:t>
      </w:r>
      <w:r w:rsidR="005A163D" w:rsidRPr="00EF204C">
        <w:rPr>
          <w:rFonts w:ascii="Times New Roman" w:eastAsia="Times New Roman" w:hAnsi="Times New Roman" w:cs="Times New Roman"/>
          <w:color w:val="000000"/>
          <w:sz w:val="24"/>
          <w:szCs w:val="24"/>
          <w:lang w:val="en-US" w:eastAsia="tr-TR"/>
        </w:rPr>
        <w:t>A</w:t>
      </w:r>
      <w:r w:rsidRPr="00EF204C">
        <w:rPr>
          <w:rFonts w:ascii="Times New Roman" w:eastAsia="Times New Roman" w:hAnsi="Times New Roman" w:cs="Times New Roman"/>
          <w:color w:val="000000"/>
          <w:sz w:val="24"/>
          <w:szCs w:val="24"/>
          <w:lang w:val="en-US" w:eastAsia="tr-TR"/>
        </w:rPr>
        <w:t xml:space="preserve">nalysis of </w:t>
      </w:r>
      <w:r w:rsidR="005A163D" w:rsidRPr="00EF204C">
        <w:rPr>
          <w:rFonts w:ascii="Times New Roman" w:eastAsia="Times New Roman" w:hAnsi="Times New Roman" w:cs="Times New Roman"/>
          <w:color w:val="000000"/>
          <w:sz w:val="24"/>
          <w:szCs w:val="24"/>
          <w:lang w:val="en-US" w:eastAsia="tr-TR"/>
        </w:rPr>
        <w:t>B</w:t>
      </w:r>
      <w:r w:rsidRPr="00EF204C">
        <w:rPr>
          <w:rFonts w:ascii="Times New Roman" w:eastAsia="Times New Roman" w:hAnsi="Times New Roman" w:cs="Times New Roman"/>
          <w:color w:val="000000"/>
          <w:sz w:val="24"/>
          <w:szCs w:val="24"/>
          <w:lang w:val="en-US" w:eastAsia="tr-TR"/>
        </w:rPr>
        <w:t xml:space="preserve">roadband </w:t>
      </w:r>
      <w:r w:rsidR="005A163D" w:rsidRPr="00EF204C">
        <w:rPr>
          <w:rFonts w:ascii="Times New Roman" w:eastAsia="Times New Roman" w:hAnsi="Times New Roman" w:cs="Times New Roman"/>
          <w:color w:val="000000"/>
          <w:sz w:val="24"/>
          <w:szCs w:val="24"/>
          <w:lang w:val="en-US" w:eastAsia="tr-TR"/>
        </w:rPr>
        <w:t>T</w:t>
      </w:r>
      <w:r w:rsidRPr="00EF204C">
        <w:rPr>
          <w:rFonts w:ascii="Times New Roman" w:eastAsia="Times New Roman" w:hAnsi="Times New Roman" w:cs="Times New Roman"/>
          <w:color w:val="000000"/>
          <w:sz w:val="24"/>
          <w:szCs w:val="24"/>
          <w:lang w:val="en-US" w:eastAsia="tr-TR"/>
        </w:rPr>
        <w:t xml:space="preserve">echnology </w:t>
      </w:r>
      <w:r w:rsidR="005A163D" w:rsidRPr="00EF204C">
        <w:rPr>
          <w:rFonts w:ascii="Times New Roman" w:eastAsia="Times New Roman" w:hAnsi="Times New Roman" w:cs="Times New Roman"/>
          <w:color w:val="000000"/>
          <w:sz w:val="24"/>
          <w:szCs w:val="24"/>
          <w:lang w:val="en-US" w:eastAsia="tr-TR"/>
        </w:rPr>
        <w:t>P</w:t>
      </w:r>
      <w:r w:rsidRPr="00EF204C">
        <w:rPr>
          <w:rFonts w:ascii="Times New Roman" w:eastAsia="Times New Roman" w:hAnsi="Times New Roman" w:cs="Times New Roman"/>
          <w:color w:val="000000"/>
          <w:sz w:val="24"/>
          <w:szCs w:val="24"/>
          <w:lang w:val="en-US" w:eastAsia="tr-TR"/>
        </w:rPr>
        <w:t>otential and</w:t>
      </w:r>
      <w:r w:rsidR="005A163D" w:rsidRPr="00EF204C">
        <w:rPr>
          <w:rFonts w:ascii="Times New Roman" w:eastAsia="Times New Roman" w:hAnsi="Times New Roman" w:cs="Times New Roman"/>
          <w:color w:val="000000"/>
          <w:sz w:val="24"/>
          <w:szCs w:val="24"/>
          <w:lang w:val="en-US" w:eastAsia="tr-TR"/>
        </w:rPr>
        <w:t xml:space="preserve"> D</w:t>
      </w:r>
      <w:r w:rsidRPr="00EF204C">
        <w:rPr>
          <w:rFonts w:ascii="Times New Roman" w:eastAsia="Times New Roman" w:hAnsi="Times New Roman" w:cs="Times New Roman"/>
          <w:color w:val="000000"/>
          <w:sz w:val="24"/>
          <w:szCs w:val="24"/>
          <w:lang w:val="en-US" w:eastAsia="tr-TR"/>
        </w:rPr>
        <w:t>iffusion. </w:t>
      </w:r>
      <w:r w:rsidRPr="00EF204C">
        <w:rPr>
          <w:rFonts w:ascii="Times New Roman" w:eastAsia="Times New Roman" w:hAnsi="Times New Roman" w:cs="Times New Roman"/>
          <w:iCs/>
          <w:color w:val="000000"/>
          <w:sz w:val="24"/>
          <w:szCs w:val="24"/>
          <w:lang w:val="en-US" w:eastAsia="tr-TR"/>
        </w:rPr>
        <w:t>Telecommunications Policy</w:t>
      </w:r>
      <w:r w:rsidRPr="00EF204C">
        <w:rPr>
          <w:rFonts w:ascii="Times New Roman" w:eastAsia="Times New Roman" w:hAnsi="Times New Roman" w:cs="Times New Roman"/>
          <w:color w:val="000000"/>
          <w:sz w:val="24"/>
          <w:szCs w:val="24"/>
          <w:lang w:val="en-US" w:eastAsia="tr-TR"/>
        </w:rPr>
        <w:t>,</w:t>
      </w:r>
      <w:r w:rsidR="00E17819" w:rsidRPr="00EF204C">
        <w:rPr>
          <w:rFonts w:ascii="Times New Roman" w:eastAsia="Times New Roman" w:hAnsi="Times New Roman" w:cs="Times New Roman"/>
          <w:color w:val="000000"/>
          <w:sz w:val="24"/>
          <w:szCs w:val="24"/>
          <w:lang w:val="en-US" w:eastAsia="tr-TR"/>
        </w:rPr>
        <w:t xml:space="preserve"> Volume</w:t>
      </w:r>
      <w:r w:rsidRPr="00EF204C">
        <w:rPr>
          <w:rFonts w:ascii="Times New Roman" w:eastAsia="Times New Roman" w:hAnsi="Times New Roman" w:cs="Times New Roman"/>
          <w:color w:val="000000"/>
          <w:sz w:val="24"/>
          <w:szCs w:val="24"/>
          <w:lang w:val="en-US" w:eastAsia="tr-TR"/>
        </w:rPr>
        <w:t> </w:t>
      </w:r>
      <w:r w:rsidRPr="00EF204C">
        <w:rPr>
          <w:rFonts w:ascii="Times New Roman" w:eastAsia="Times New Roman" w:hAnsi="Times New Roman" w:cs="Times New Roman"/>
          <w:iCs/>
          <w:color w:val="000000"/>
          <w:sz w:val="24"/>
          <w:szCs w:val="24"/>
          <w:lang w:val="en-US" w:eastAsia="tr-TR"/>
        </w:rPr>
        <w:t>30</w:t>
      </w:r>
      <w:r w:rsidR="00E17819" w:rsidRPr="00EF204C">
        <w:rPr>
          <w:rFonts w:ascii="Times New Roman" w:eastAsia="Times New Roman" w:hAnsi="Times New Roman" w:cs="Times New Roman"/>
          <w:iCs/>
          <w:color w:val="000000"/>
          <w:sz w:val="24"/>
          <w:szCs w:val="24"/>
          <w:lang w:val="en-US" w:eastAsia="tr-TR"/>
        </w:rPr>
        <w:t xml:space="preserve">, Issue </w:t>
      </w:r>
      <w:r w:rsidRPr="00EF204C">
        <w:rPr>
          <w:rFonts w:ascii="Times New Roman" w:eastAsia="Times New Roman" w:hAnsi="Times New Roman" w:cs="Times New Roman"/>
          <w:color w:val="000000"/>
          <w:sz w:val="24"/>
          <w:szCs w:val="24"/>
          <w:lang w:val="en-US" w:eastAsia="tr-TR"/>
        </w:rPr>
        <w:t>1,</w:t>
      </w:r>
      <w:r w:rsidR="00E17819" w:rsidRPr="00EF204C">
        <w:rPr>
          <w:rFonts w:ascii="Times New Roman" w:eastAsia="Times New Roman" w:hAnsi="Times New Roman" w:cs="Times New Roman"/>
          <w:color w:val="000000"/>
          <w:sz w:val="24"/>
          <w:szCs w:val="24"/>
          <w:lang w:val="en-US" w:eastAsia="tr-TR"/>
        </w:rPr>
        <w:t xml:space="preserve"> pp:</w:t>
      </w:r>
      <w:r w:rsidRPr="00EF204C">
        <w:rPr>
          <w:rFonts w:ascii="Times New Roman" w:eastAsia="Times New Roman" w:hAnsi="Times New Roman" w:cs="Times New Roman"/>
          <w:color w:val="000000"/>
          <w:sz w:val="24"/>
          <w:szCs w:val="24"/>
          <w:lang w:val="en-US" w:eastAsia="tr-TR"/>
        </w:rPr>
        <w:t xml:space="preserve"> 64-75.</w:t>
      </w:r>
    </w:p>
    <w:p w14:paraId="49A87DFA" w14:textId="159947D7"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proofErr w:type="spellStart"/>
      <w:r w:rsidRPr="00EF204C">
        <w:rPr>
          <w:rFonts w:ascii="Times New Roman" w:eastAsia="Times New Roman" w:hAnsi="Times New Roman" w:cs="Times New Roman"/>
          <w:color w:val="000000"/>
          <w:sz w:val="24"/>
          <w:szCs w:val="24"/>
          <w:lang w:val="en-US" w:eastAsia="tr-TR"/>
        </w:rPr>
        <w:t>Peitz</w:t>
      </w:r>
      <w:proofErr w:type="spellEnd"/>
      <w:r w:rsidRPr="00EF204C">
        <w:rPr>
          <w:rFonts w:ascii="Times New Roman" w:eastAsia="Times New Roman" w:hAnsi="Times New Roman" w:cs="Times New Roman"/>
          <w:color w:val="000000"/>
          <w:sz w:val="24"/>
          <w:szCs w:val="24"/>
          <w:lang w:val="en-US" w:eastAsia="tr-TR"/>
        </w:rPr>
        <w:t xml:space="preserve">, M., </w:t>
      </w:r>
      <w:r w:rsidR="00B84D9E">
        <w:rPr>
          <w:rFonts w:ascii="Times New Roman" w:eastAsia="Times New Roman" w:hAnsi="Times New Roman" w:cs="Times New Roman"/>
          <w:color w:val="000000"/>
          <w:sz w:val="24"/>
          <w:szCs w:val="24"/>
          <w:lang w:val="en-US" w:eastAsia="tr-TR"/>
        </w:rPr>
        <w:t>&amp;</w:t>
      </w:r>
      <w:r w:rsidR="00E17819" w:rsidRPr="00EF204C">
        <w:rPr>
          <w:rFonts w:ascii="Times New Roman" w:eastAsia="Times New Roman" w:hAnsi="Times New Roman" w:cs="Times New Roman"/>
          <w:color w:val="000000"/>
          <w:sz w:val="24"/>
          <w:szCs w:val="24"/>
          <w:lang w:val="en-US" w:eastAsia="tr-TR"/>
        </w:rPr>
        <w:t xml:space="preserve"> </w:t>
      </w:r>
      <w:proofErr w:type="spellStart"/>
      <w:r w:rsidRPr="00EF204C">
        <w:rPr>
          <w:rFonts w:ascii="Times New Roman" w:eastAsia="Times New Roman" w:hAnsi="Times New Roman" w:cs="Times New Roman"/>
          <w:color w:val="000000"/>
          <w:sz w:val="24"/>
          <w:szCs w:val="24"/>
          <w:lang w:val="en-US" w:eastAsia="tr-TR"/>
        </w:rPr>
        <w:t>Valletti</w:t>
      </w:r>
      <w:proofErr w:type="spellEnd"/>
      <w:r w:rsidRPr="00EF204C">
        <w:rPr>
          <w:rFonts w:ascii="Times New Roman" w:eastAsia="Times New Roman" w:hAnsi="Times New Roman" w:cs="Times New Roman"/>
          <w:color w:val="000000"/>
          <w:sz w:val="24"/>
          <w:szCs w:val="24"/>
          <w:lang w:val="en-US" w:eastAsia="tr-TR"/>
        </w:rPr>
        <w:t>, T.</w:t>
      </w:r>
      <w:r w:rsidR="00E17819"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 xml:space="preserve"> (2015). Reassessing </w:t>
      </w:r>
      <w:r w:rsidR="00E17819" w:rsidRPr="00EF204C">
        <w:rPr>
          <w:rFonts w:ascii="Times New Roman" w:eastAsia="Times New Roman" w:hAnsi="Times New Roman" w:cs="Times New Roman"/>
          <w:color w:val="000000"/>
          <w:sz w:val="24"/>
          <w:szCs w:val="24"/>
          <w:lang w:val="en-US" w:eastAsia="tr-TR"/>
        </w:rPr>
        <w:t>C</w:t>
      </w:r>
      <w:r w:rsidRPr="00EF204C">
        <w:rPr>
          <w:rFonts w:ascii="Times New Roman" w:eastAsia="Times New Roman" w:hAnsi="Times New Roman" w:cs="Times New Roman"/>
          <w:color w:val="000000"/>
          <w:sz w:val="24"/>
          <w:szCs w:val="24"/>
          <w:lang w:val="en-US" w:eastAsia="tr-TR"/>
        </w:rPr>
        <w:t xml:space="preserve">ompetition </w:t>
      </w:r>
      <w:r w:rsidR="00E17819" w:rsidRPr="00EF204C">
        <w:rPr>
          <w:rFonts w:ascii="Times New Roman" w:eastAsia="Times New Roman" w:hAnsi="Times New Roman" w:cs="Times New Roman"/>
          <w:color w:val="000000"/>
          <w:sz w:val="24"/>
          <w:szCs w:val="24"/>
          <w:lang w:val="en-US" w:eastAsia="tr-TR"/>
        </w:rPr>
        <w:t>C</w:t>
      </w:r>
      <w:r w:rsidRPr="00EF204C">
        <w:rPr>
          <w:rFonts w:ascii="Times New Roman" w:eastAsia="Times New Roman" w:hAnsi="Times New Roman" w:cs="Times New Roman"/>
          <w:color w:val="000000"/>
          <w:sz w:val="24"/>
          <w:szCs w:val="24"/>
          <w:lang w:val="en-US" w:eastAsia="tr-TR"/>
        </w:rPr>
        <w:t xml:space="preserve">oncerns in </w:t>
      </w:r>
      <w:r w:rsidR="00E17819" w:rsidRPr="00EF204C">
        <w:rPr>
          <w:rFonts w:ascii="Times New Roman" w:eastAsia="Times New Roman" w:hAnsi="Times New Roman" w:cs="Times New Roman"/>
          <w:color w:val="000000"/>
          <w:sz w:val="24"/>
          <w:szCs w:val="24"/>
          <w:lang w:val="en-US" w:eastAsia="tr-TR"/>
        </w:rPr>
        <w:t>E</w:t>
      </w:r>
      <w:r w:rsidRPr="00EF204C">
        <w:rPr>
          <w:rFonts w:ascii="Times New Roman" w:eastAsia="Times New Roman" w:hAnsi="Times New Roman" w:cs="Times New Roman"/>
          <w:color w:val="000000"/>
          <w:sz w:val="24"/>
          <w:szCs w:val="24"/>
          <w:lang w:val="en-US" w:eastAsia="tr-TR"/>
        </w:rPr>
        <w:t xml:space="preserve">lectronic </w:t>
      </w:r>
      <w:r w:rsidR="00E17819" w:rsidRPr="00EF204C">
        <w:rPr>
          <w:rFonts w:ascii="Times New Roman" w:eastAsia="Times New Roman" w:hAnsi="Times New Roman" w:cs="Times New Roman"/>
          <w:color w:val="000000"/>
          <w:sz w:val="24"/>
          <w:szCs w:val="24"/>
          <w:lang w:val="en-US" w:eastAsia="tr-TR"/>
        </w:rPr>
        <w:t>C</w:t>
      </w:r>
      <w:r w:rsidRPr="00EF204C">
        <w:rPr>
          <w:rFonts w:ascii="Times New Roman" w:eastAsia="Times New Roman" w:hAnsi="Times New Roman" w:cs="Times New Roman"/>
          <w:color w:val="000000"/>
          <w:sz w:val="24"/>
          <w:szCs w:val="24"/>
          <w:lang w:val="en-US" w:eastAsia="tr-TR"/>
        </w:rPr>
        <w:t xml:space="preserve">ommunications </w:t>
      </w:r>
      <w:r w:rsidR="00E17819" w:rsidRPr="00EF204C">
        <w:rPr>
          <w:rFonts w:ascii="Times New Roman" w:eastAsia="Times New Roman" w:hAnsi="Times New Roman" w:cs="Times New Roman"/>
          <w:color w:val="000000"/>
          <w:sz w:val="24"/>
          <w:szCs w:val="24"/>
          <w:lang w:val="en-US" w:eastAsia="tr-TR"/>
        </w:rPr>
        <w:t>M</w:t>
      </w:r>
      <w:r w:rsidRPr="00EF204C">
        <w:rPr>
          <w:rFonts w:ascii="Times New Roman" w:eastAsia="Times New Roman" w:hAnsi="Times New Roman" w:cs="Times New Roman"/>
          <w:color w:val="000000"/>
          <w:sz w:val="24"/>
          <w:szCs w:val="24"/>
          <w:lang w:val="en-US" w:eastAsia="tr-TR"/>
        </w:rPr>
        <w:t>arkets. </w:t>
      </w:r>
      <w:r w:rsidRPr="00EF204C">
        <w:rPr>
          <w:rFonts w:ascii="Times New Roman" w:eastAsia="Times New Roman" w:hAnsi="Times New Roman" w:cs="Times New Roman"/>
          <w:iCs/>
          <w:color w:val="000000"/>
          <w:sz w:val="24"/>
          <w:szCs w:val="24"/>
          <w:lang w:val="en-US" w:eastAsia="tr-TR"/>
        </w:rPr>
        <w:t>Telecommunications Policy</w:t>
      </w:r>
      <w:r w:rsidRPr="00EF204C">
        <w:rPr>
          <w:rFonts w:ascii="Times New Roman" w:eastAsia="Times New Roman" w:hAnsi="Times New Roman" w:cs="Times New Roman"/>
          <w:color w:val="000000"/>
          <w:sz w:val="24"/>
          <w:szCs w:val="24"/>
          <w:lang w:val="en-US" w:eastAsia="tr-TR"/>
        </w:rPr>
        <w:t>, </w:t>
      </w:r>
      <w:r w:rsidR="00E17819" w:rsidRPr="00EF204C">
        <w:rPr>
          <w:rFonts w:ascii="Times New Roman" w:eastAsia="Times New Roman" w:hAnsi="Times New Roman" w:cs="Times New Roman"/>
          <w:color w:val="000000"/>
          <w:sz w:val="24"/>
          <w:szCs w:val="24"/>
          <w:lang w:val="en-US" w:eastAsia="tr-TR"/>
        </w:rPr>
        <w:t xml:space="preserve">Volume </w:t>
      </w:r>
      <w:r w:rsidRPr="00EF204C">
        <w:rPr>
          <w:rFonts w:ascii="Times New Roman" w:eastAsia="Times New Roman" w:hAnsi="Times New Roman" w:cs="Times New Roman"/>
          <w:iCs/>
          <w:color w:val="000000"/>
          <w:sz w:val="24"/>
          <w:szCs w:val="24"/>
          <w:lang w:val="en-US" w:eastAsia="tr-TR"/>
        </w:rPr>
        <w:t>39</w:t>
      </w:r>
      <w:r w:rsidR="00E17819" w:rsidRPr="00EF204C">
        <w:rPr>
          <w:rFonts w:ascii="Times New Roman" w:eastAsia="Times New Roman" w:hAnsi="Times New Roman" w:cs="Times New Roman"/>
          <w:iCs/>
          <w:color w:val="000000"/>
          <w:sz w:val="24"/>
          <w:szCs w:val="24"/>
          <w:lang w:val="en-US" w:eastAsia="tr-TR"/>
        </w:rPr>
        <w:t xml:space="preserve">, Issue </w:t>
      </w:r>
      <w:r w:rsidRPr="00EF204C">
        <w:rPr>
          <w:rFonts w:ascii="Times New Roman" w:eastAsia="Times New Roman" w:hAnsi="Times New Roman" w:cs="Times New Roman"/>
          <w:color w:val="000000"/>
          <w:sz w:val="24"/>
          <w:szCs w:val="24"/>
          <w:lang w:val="en-US" w:eastAsia="tr-TR"/>
        </w:rPr>
        <w:t>10,</w:t>
      </w:r>
      <w:r w:rsidR="00E17819" w:rsidRPr="00EF204C">
        <w:rPr>
          <w:rFonts w:ascii="Times New Roman" w:eastAsia="Times New Roman" w:hAnsi="Times New Roman" w:cs="Times New Roman"/>
          <w:color w:val="000000"/>
          <w:sz w:val="24"/>
          <w:szCs w:val="24"/>
          <w:lang w:val="en-US" w:eastAsia="tr-TR"/>
        </w:rPr>
        <w:t xml:space="preserve"> pp:</w:t>
      </w:r>
      <w:r w:rsidRPr="00EF204C">
        <w:rPr>
          <w:rFonts w:ascii="Times New Roman" w:eastAsia="Times New Roman" w:hAnsi="Times New Roman" w:cs="Times New Roman"/>
          <w:color w:val="000000"/>
          <w:sz w:val="24"/>
          <w:szCs w:val="24"/>
          <w:lang w:val="en-US" w:eastAsia="tr-TR"/>
        </w:rPr>
        <w:t xml:space="preserve"> 896-912.</w:t>
      </w:r>
    </w:p>
    <w:p w14:paraId="5FF5C400" w14:textId="413EF414"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proofErr w:type="spellStart"/>
      <w:r w:rsidRPr="00EF204C">
        <w:rPr>
          <w:rFonts w:ascii="Times New Roman" w:eastAsia="Times New Roman" w:hAnsi="Times New Roman" w:cs="Times New Roman"/>
          <w:color w:val="000000"/>
          <w:sz w:val="24"/>
          <w:szCs w:val="24"/>
          <w:lang w:val="en-US" w:eastAsia="tr-TR"/>
        </w:rPr>
        <w:t>Prüfer</w:t>
      </w:r>
      <w:proofErr w:type="spellEnd"/>
      <w:r w:rsidRPr="00EF204C">
        <w:rPr>
          <w:rFonts w:ascii="Times New Roman" w:eastAsia="Times New Roman" w:hAnsi="Times New Roman" w:cs="Times New Roman"/>
          <w:color w:val="000000"/>
          <w:sz w:val="24"/>
          <w:szCs w:val="24"/>
          <w:lang w:val="en-US" w:eastAsia="tr-TR"/>
        </w:rPr>
        <w:t xml:space="preserve">, J., </w:t>
      </w:r>
      <w:r w:rsidR="00B84D9E">
        <w:rPr>
          <w:rFonts w:ascii="Times New Roman" w:eastAsia="Times New Roman" w:hAnsi="Times New Roman" w:cs="Times New Roman"/>
          <w:color w:val="000000"/>
          <w:sz w:val="24"/>
          <w:szCs w:val="24"/>
          <w:lang w:val="en-US" w:eastAsia="tr-TR"/>
        </w:rPr>
        <w:t>&amp;</w:t>
      </w:r>
      <w:r w:rsidR="00E17819" w:rsidRPr="00EF204C">
        <w:rPr>
          <w:rFonts w:ascii="Times New Roman" w:eastAsia="Times New Roman" w:hAnsi="Times New Roman" w:cs="Times New Roman"/>
          <w:color w:val="000000"/>
          <w:sz w:val="24"/>
          <w:szCs w:val="24"/>
          <w:lang w:val="en-US" w:eastAsia="tr-TR"/>
        </w:rPr>
        <w:t xml:space="preserve"> </w:t>
      </w:r>
      <w:proofErr w:type="spellStart"/>
      <w:r w:rsidRPr="00EF204C">
        <w:rPr>
          <w:rFonts w:ascii="Times New Roman" w:eastAsia="Times New Roman" w:hAnsi="Times New Roman" w:cs="Times New Roman"/>
          <w:color w:val="000000"/>
          <w:sz w:val="24"/>
          <w:szCs w:val="24"/>
          <w:lang w:val="en-US" w:eastAsia="tr-TR"/>
        </w:rPr>
        <w:t>Jahn</w:t>
      </w:r>
      <w:proofErr w:type="spellEnd"/>
      <w:r w:rsidRPr="00EF204C">
        <w:rPr>
          <w:rFonts w:ascii="Times New Roman" w:eastAsia="Times New Roman" w:hAnsi="Times New Roman" w:cs="Times New Roman"/>
          <w:color w:val="000000"/>
          <w:sz w:val="24"/>
          <w:szCs w:val="24"/>
          <w:lang w:val="en-US" w:eastAsia="tr-TR"/>
        </w:rPr>
        <w:t>, E.</w:t>
      </w:r>
      <w:r w:rsidR="00E17819"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 xml:space="preserve"> (2007). Dark </w:t>
      </w:r>
      <w:r w:rsidR="00E17819" w:rsidRPr="00EF204C">
        <w:rPr>
          <w:rFonts w:ascii="Times New Roman" w:eastAsia="Times New Roman" w:hAnsi="Times New Roman" w:cs="Times New Roman"/>
          <w:color w:val="000000"/>
          <w:sz w:val="24"/>
          <w:szCs w:val="24"/>
          <w:lang w:val="en-US" w:eastAsia="tr-TR"/>
        </w:rPr>
        <w:t>C</w:t>
      </w:r>
      <w:r w:rsidRPr="00EF204C">
        <w:rPr>
          <w:rFonts w:ascii="Times New Roman" w:eastAsia="Times New Roman" w:hAnsi="Times New Roman" w:cs="Times New Roman"/>
          <w:color w:val="000000"/>
          <w:sz w:val="24"/>
          <w:szCs w:val="24"/>
          <w:lang w:val="en-US" w:eastAsia="tr-TR"/>
        </w:rPr>
        <w:t>louds over the Internet</w:t>
      </w:r>
      <w:proofErr w:type="gramStart"/>
      <w:r w:rsidRPr="00EF204C">
        <w:rPr>
          <w:rFonts w:ascii="Times New Roman" w:eastAsia="Times New Roman" w:hAnsi="Times New Roman" w:cs="Times New Roman"/>
          <w:color w:val="000000"/>
          <w:sz w:val="24"/>
          <w:szCs w:val="24"/>
          <w:lang w:val="en-US" w:eastAsia="tr-TR"/>
        </w:rPr>
        <w:t>?.</w:t>
      </w:r>
      <w:proofErr w:type="gramEnd"/>
      <w:r w:rsidRPr="00EF204C">
        <w:rPr>
          <w:rFonts w:ascii="Times New Roman" w:eastAsia="Times New Roman" w:hAnsi="Times New Roman" w:cs="Times New Roman"/>
          <w:color w:val="000000"/>
          <w:sz w:val="24"/>
          <w:szCs w:val="24"/>
          <w:lang w:val="en-US" w:eastAsia="tr-TR"/>
        </w:rPr>
        <w:t> </w:t>
      </w:r>
      <w:r w:rsidRPr="00EF204C">
        <w:rPr>
          <w:rFonts w:ascii="Times New Roman" w:eastAsia="Times New Roman" w:hAnsi="Times New Roman" w:cs="Times New Roman"/>
          <w:iCs/>
          <w:color w:val="000000"/>
          <w:sz w:val="24"/>
          <w:szCs w:val="24"/>
          <w:lang w:val="en-US" w:eastAsia="tr-TR"/>
        </w:rPr>
        <w:t>Telecommunications Policy</w:t>
      </w:r>
      <w:r w:rsidRPr="00EF204C">
        <w:rPr>
          <w:rFonts w:ascii="Times New Roman" w:eastAsia="Times New Roman" w:hAnsi="Times New Roman" w:cs="Times New Roman"/>
          <w:color w:val="000000"/>
          <w:sz w:val="24"/>
          <w:szCs w:val="24"/>
          <w:lang w:val="en-US" w:eastAsia="tr-TR"/>
        </w:rPr>
        <w:t>, </w:t>
      </w:r>
      <w:r w:rsidR="00E17819" w:rsidRPr="00EF204C">
        <w:rPr>
          <w:rFonts w:ascii="Times New Roman" w:eastAsia="Times New Roman" w:hAnsi="Times New Roman" w:cs="Times New Roman"/>
          <w:color w:val="000000"/>
          <w:sz w:val="24"/>
          <w:szCs w:val="24"/>
          <w:lang w:val="en-US" w:eastAsia="tr-TR"/>
        </w:rPr>
        <w:t xml:space="preserve">Volume </w:t>
      </w:r>
      <w:r w:rsidRPr="00EF204C">
        <w:rPr>
          <w:rFonts w:ascii="Times New Roman" w:eastAsia="Times New Roman" w:hAnsi="Times New Roman" w:cs="Times New Roman"/>
          <w:iCs/>
          <w:color w:val="000000"/>
          <w:sz w:val="24"/>
          <w:szCs w:val="24"/>
          <w:lang w:val="en-US" w:eastAsia="tr-TR"/>
        </w:rPr>
        <w:t>31</w:t>
      </w:r>
      <w:r w:rsidR="00E17819" w:rsidRPr="00EF204C">
        <w:rPr>
          <w:rFonts w:ascii="Times New Roman" w:eastAsia="Times New Roman" w:hAnsi="Times New Roman" w:cs="Times New Roman"/>
          <w:iCs/>
          <w:color w:val="000000"/>
          <w:sz w:val="24"/>
          <w:szCs w:val="24"/>
          <w:lang w:val="en-US" w:eastAsia="tr-TR"/>
        </w:rPr>
        <w:t xml:space="preserve">, Issue </w:t>
      </w:r>
      <w:r w:rsidRPr="00EF204C">
        <w:rPr>
          <w:rFonts w:ascii="Times New Roman" w:eastAsia="Times New Roman" w:hAnsi="Times New Roman" w:cs="Times New Roman"/>
          <w:color w:val="000000"/>
          <w:sz w:val="24"/>
          <w:szCs w:val="24"/>
          <w:lang w:val="en-US" w:eastAsia="tr-TR"/>
        </w:rPr>
        <w:t>3,</w:t>
      </w:r>
      <w:r w:rsidR="00E17819" w:rsidRPr="00EF204C">
        <w:rPr>
          <w:rFonts w:ascii="Times New Roman" w:eastAsia="Times New Roman" w:hAnsi="Times New Roman" w:cs="Times New Roman"/>
          <w:color w:val="000000"/>
          <w:sz w:val="24"/>
          <w:szCs w:val="24"/>
          <w:lang w:val="en-US" w:eastAsia="tr-TR"/>
        </w:rPr>
        <w:t xml:space="preserve"> pp:</w:t>
      </w:r>
      <w:r w:rsidRPr="00EF204C">
        <w:rPr>
          <w:rFonts w:ascii="Times New Roman" w:eastAsia="Times New Roman" w:hAnsi="Times New Roman" w:cs="Times New Roman"/>
          <w:color w:val="000000"/>
          <w:sz w:val="24"/>
          <w:szCs w:val="24"/>
          <w:lang w:val="en-US" w:eastAsia="tr-TR"/>
        </w:rPr>
        <w:t xml:space="preserve"> 144-154.</w:t>
      </w:r>
    </w:p>
    <w:p w14:paraId="726D13AE" w14:textId="1FBF63B3"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Research and Markets. (2016a). Global OTT Devices and Services Market 2016-2020. Retrieved https://www.researchandmarkets.com/reports/3920518/global-ott-devices-and-services-market-2016-2020#pos-1.</w:t>
      </w:r>
      <w:r w:rsidR="00FC3061" w:rsidRPr="00EF204C">
        <w:rPr>
          <w:rFonts w:ascii="Times New Roman" w:eastAsia="Times New Roman" w:hAnsi="Times New Roman" w:cs="Times New Roman"/>
          <w:color w:val="000000"/>
          <w:sz w:val="24"/>
          <w:szCs w:val="24"/>
          <w:lang w:val="en-US" w:eastAsia="tr-TR"/>
        </w:rPr>
        <w:t xml:space="preserve"> November 15, 2017.</w:t>
      </w:r>
    </w:p>
    <w:p w14:paraId="5D98F8B0" w14:textId="7019E8BC"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 xml:space="preserve">Research and Markets. (2016b). Global Over </w:t>
      </w:r>
      <w:proofErr w:type="gramStart"/>
      <w:r w:rsidRPr="00EF204C">
        <w:rPr>
          <w:rFonts w:ascii="Times New Roman" w:eastAsia="Times New Roman" w:hAnsi="Times New Roman" w:cs="Times New Roman"/>
          <w:color w:val="000000"/>
          <w:sz w:val="24"/>
          <w:szCs w:val="24"/>
          <w:lang w:val="en-US" w:eastAsia="tr-TR"/>
        </w:rPr>
        <w:t>The</w:t>
      </w:r>
      <w:proofErr w:type="gramEnd"/>
      <w:r w:rsidRPr="00EF204C">
        <w:rPr>
          <w:rFonts w:ascii="Times New Roman" w:eastAsia="Times New Roman" w:hAnsi="Times New Roman" w:cs="Times New Roman"/>
          <w:color w:val="000000"/>
          <w:sz w:val="24"/>
          <w:szCs w:val="24"/>
          <w:lang w:val="en-US" w:eastAsia="tr-TR"/>
        </w:rPr>
        <w:t xml:space="preserve"> Top (OTT) Market. Retrieved https://www.researchandmarkets.com/reports/3846492/global-over-the-top-ott-market-by-content-type#pos-57.</w:t>
      </w:r>
      <w:r w:rsidR="00FC3061" w:rsidRPr="00EF204C">
        <w:rPr>
          <w:rFonts w:ascii="Times New Roman" w:eastAsia="Times New Roman" w:hAnsi="Times New Roman" w:cs="Times New Roman"/>
          <w:color w:val="000000"/>
          <w:sz w:val="24"/>
          <w:szCs w:val="24"/>
          <w:lang w:val="en-US" w:eastAsia="tr-TR"/>
        </w:rPr>
        <w:t xml:space="preserve"> November 15, 2017.</w:t>
      </w:r>
    </w:p>
    <w:p w14:paraId="50896927" w14:textId="0452EED1"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Smith, P.</w:t>
      </w:r>
      <w:r w:rsidR="00E17819"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 xml:space="preserve"> (2006). The politics of UK </w:t>
      </w:r>
      <w:r w:rsidR="00E17819" w:rsidRPr="00EF204C">
        <w:rPr>
          <w:rFonts w:ascii="Times New Roman" w:eastAsia="Times New Roman" w:hAnsi="Times New Roman" w:cs="Times New Roman"/>
          <w:color w:val="000000"/>
          <w:sz w:val="24"/>
          <w:szCs w:val="24"/>
          <w:lang w:val="en-US" w:eastAsia="tr-TR"/>
        </w:rPr>
        <w:t>T</w:t>
      </w:r>
      <w:r w:rsidRPr="00EF204C">
        <w:rPr>
          <w:rFonts w:ascii="Times New Roman" w:eastAsia="Times New Roman" w:hAnsi="Times New Roman" w:cs="Times New Roman"/>
          <w:color w:val="000000"/>
          <w:sz w:val="24"/>
          <w:szCs w:val="24"/>
          <w:lang w:val="en-US" w:eastAsia="tr-TR"/>
        </w:rPr>
        <w:t xml:space="preserve">elevision </w:t>
      </w:r>
      <w:r w:rsidR="00E17819" w:rsidRPr="00EF204C">
        <w:rPr>
          <w:rFonts w:ascii="Times New Roman" w:eastAsia="Times New Roman" w:hAnsi="Times New Roman" w:cs="Times New Roman"/>
          <w:color w:val="000000"/>
          <w:sz w:val="24"/>
          <w:szCs w:val="24"/>
          <w:lang w:val="en-US" w:eastAsia="tr-TR"/>
        </w:rPr>
        <w:t>P</w:t>
      </w:r>
      <w:r w:rsidRPr="00EF204C">
        <w:rPr>
          <w:rFonts w:ascii="Times New Roman" w:eastAsia="Times New Roman" w:hAnsi="Times New Roman" w:cs="Times New Roman"/>
          <w:color w:val="000000"/>
          <w:sz w:val="24"/>
          <w:szCs w:val="24"/>
          <w:lang w:val="en-US" w:eastAsia="tr-TR"/>
        </w:rPr>
        <w:t xml:space="preserve">olicy: </w:t>
      </w:r>
      <w:r w:rsidR="00E17819" w:rsidRPr="00EF204C">
        <w:rPr>
          <w:rFonts w:ascii="Times New Roman" w:eastAsia="Times New Roman" w:hAnsi="Times New Roman" w:cs="Times New Roman"/>
          <w:color w:val="000000"/>
          <w:sz w:val="24"/>
          <w:szCs w:val="24"/>
          <w:lang w:val="en-US" w:eastAsia="tr-TR"/>
        </w:rPr>
        <w:t>T</w:t>
      </w:r>
      <w:r w:rsidRPr="00EF204C">
        <w:rPr>
          <w:rFonts w:ascii="Times New Roman" w:eastAsia="Times New Roman" w:hAnsi="Times New Roman" w:cs="Times New Roman"/>
          <w:color w:val="000000"/>
          <w:sz w:val="24"/>
          <w:szCs w:val="24"/>
          <w:lang w:val="en-US" w:eastAsia="tr-TR"/>
        </w:rPr>
        <w:t xml:space="preserve">he </w:t>
      </w:r>
      <w:r w:rsidR="00E17819" w:rsidRPr="00EF204C">
        <w:rPr>
          <w:rFonts w:ascii="Times New Roman" w:eastAsia="Times New Roman" w:hAnsi="Times New Roman" w:cs="Times New Roman"/>
          <w:color w:val="000000"/>
          <w:sz w:val="24"/>
          <w:szCs w:val="24"/>
          <w:lang w:val="en-US" w:eastAsia="tr-TR"/>
        </w:rPr>
        <w:t>M</w:t>
      </w:r>
      <w:r w:rsidRPr="00EF204C">
        <w:rPr>
          <w:rFonts w:ascii="Times New Roman" w:eastAsia="Times New Roman" w:hAnsi="Times New Roman" w:cs="Times New Roman"/>
          <w:color w:val="000000"/>
          <w:sz w:val="24"/>
          <w:szCs w:val="24"/>
          <w:lang w:val="en-US" w:eastAsia="tr-TR"/>
        </w:rPr>
        <w:t xml:space="preserve">aking of </w:t>
      </w:r>
      <w:proofErr w:type="spellStart"/>
      <w:r w:rsidRPr="00EF204C">
        <w:rPr>
          <w:rFonts w:ascii="Times New Roman" w:eastAsia="Times New Roman" w:hAnsi="Times New Roman" w:cs="Times New Roman"/>
          <w:color w:val="000000"/>
          <w:sz w:val="24"/>
          <w:szCs w:val="24"/>
          <w:lang w:val="en-US" w:eastAsia="tr-TR"/>
        </w:rPr>
        <w:t>Ofcom</w:t>
      </w:r>
      <w:proofErr w:type="spellEnd"/>
      <w:r w:rsidRPr="00EF204C">
        <w:rPr>
          <w:rFonts w:ascii="Times New Roman" w:eastAsia="Times New Roman" w:hAnsi="Times New Roman" w:cs="Times New Roman"/>
          <w:color w:val="000000"/>
          <w:sz w:val="24"/>
          <w:szCs w:val="24"/>
          <w:lang w:val="en-US" w:eastAsia="tr-TR"/>
        </w:rPr>
        <w:t>. </w:t>
      </w:r>
      <w:r w:rsidRPr="00EF204C">
        <w:rPr>
          <w:rFonts w:ascii="Times New Roman" w:eastAsia="Times New Roman" w:hAnsi="Times New Roman" w:cs="Times New Roman"/>
          <w:iCs/>
          <w:color w:val="000000"/>
          <w:sz w:val="24"/>
          <w:szCs w:val="24"/>
          <w:lang w:val="en-US" w:eastAsia="tr-TR"/>
        </w:rPr>
        <w:t>Media, Culture &amp; Society</w:t>
      </w:r>
      <w:r w:rsidRPr="00EF204C">
        <w:rPr>
          <w:rFonts w:ascii="Times New Roman" w:eastAsia="Times New Roman" w:hAnsi="Times New Roman" w:cs="Times New Roman"/>
          <w:color w:val="000000"/>
          <w:sz w:val="24"/>
          <w:szCs w:val="24"/>
          <w:lang w:val="en-US" w:eastAsia="tr-TR"/>
        </w:rPr>
        <w:t>, </w:t>
      </w:r>
      <w:r w:rsidR="00E17819" w:rsidRPr="00EF204C">
        <w:rPr>
          <w:rFonts w:ascii="Times New Roman" w:eastAsia="Times New Roman" w:hAnsi="Times New Roman" w:cs="Times New Roman"/>
          <w:color w:val="000000"/>
          <w:sz w:val="24"/>
          <w:szCs w:val="24"/>
          <w:lang w:val="en-US" w:eastAsia="tr-TR"/>
        </w:rPr>
        <w:t xml:space="preserve">Volume </w:t>
      </w:r>
      <w:r w:rsidRPr="00EF204C">
        <w:rPr>
          <w:rFonts w:ascii="Times New Roman" w:eastAsia="Times New Roman" w:hAnsi="Times New Roman" w:cs="Times New Roman"/>
          <w:iCs/>
          <w:color w:val="000000"/>
          <w:sz w:val="24"/>
          <w:szCs w:val="24"/>
          <w:lang w:val="en-US" w:eastAsia="tr-TR"/>
        </w:rPr>
        <w:t>28</w:t>
      </w:r>
      <w:r w:rsidR="00E17819" w:rsidRPr="00EF204C">
        <w:rPr>
          <w:rFonts w:ascii="Times New Roman" w:eastAsia="Times New Roman" w:hAnsi="Times New Roman" w:cs="Times New Roman"/>
          <w:iCs/>
          <w:color w:val="000000"/>
          <w:sz w:val="24"/>
          <w:szCs w:val="24"/>
          <w:lang w:val="en-US" w:eastAsia="tr-TR"/>
        </w:rPr>
        <w:t xml:space="preserve">, Issue </w:t>
      </w:r>
      <w:r w:rsidRPr="00EF204C">
        <w:rPr>
          <w:rFonts w:ascii="Times New Roman" w:eastAsia="Times New Roman" w:hAnsi="Times New Roman" w:cs="Times New Roman"/>
          <w:color w:val="000000"/>
          <w:sz w:val="24"/>
          <w:szCs w:val="24"/>
          <w:lang w:val="en-US" w:eastAsia="tr-TR"/>
        </w:rPr>
        <w:t>6,</w:t>
      </w:r>
      <w:r w:rsidR="00E17819" w:rsidRPr="00EF204C">
        <w:rPr>
          <w:rFonts w:ascii="Times New Roman" w:eastAsia="Times New Roman" w:hAnsi="Times New Roman" w:cs="Times New Roman"/>
          <w:color w:val="000000"/>
          <w:sz w:val="24"/>
          <w:szCs w:val="24"/>
          <w:lang w:val="en-US" w:eastAsia="tr-TR"/>
        </w:rPr>
        <w:t xml:space="preserve"> pp.</w:t>
      </w:r>
      <w:r w:rsidRPr="00EF204C">
        <w:rPr>
          <w:rFonts w:ascii="Times New Roman" w:eastAsia="Times New Roman" w:hAnsi="Times New Roman" w:cs="Times New Roman"/>
          <w:color w:val="000000"/>
          <w:sz w:val="24"/>
          <w:szCs w:val="24"/>
          <w:lang w:val="en-US" w:eastAsia="tr-TR"/>
        </w:rPr>
        <w:t xml:space="preserve"> 929-940.</w:t>
      </w:r>
    </w:p>
    <w:p w14:paraId="4293E89E" w14:textId="52675D2E"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 xml:space="preserve">Stocker, V., </w:t>
      </w:r>
      <w:r w:rsidR="00E17819" w:rsidRPr="00EF204C">
        <w:rPr>
          <w:rFonts w:ascii="Times New Roman" w:eastAsia="Times New Roman" w:hAnsi="Times New Roman" w:cs="Times New Roman"/>
          <w:color w:val="000000"/>
          <w:sz w:val="24"/>
          <w:szCs w:val="24"/>
          <w:lang w:val="en-US" w:eastAsia="tr-TR"/>
        </w:rPr>
        <w:t xml:space="preserve">and </w:t>
      </w:r>
      <w:proofErr w:type="spellStart"/>
      <w:r w:rsidRPr="00EF204C">
        <w:rPr>
          <w:rFonts w:ascii="Times New Roman" w:eastAsia="Times New Roman" w:hAnsi="Times New Roman" w:cs="Times New Roman"/>
          <w:color w:val="000000"/>
          <w:sz w:val="24"/>
          <w:szCs w:val="24"/>
          <w:lang w:val="en-US" w:eastAsia="tr-TR"/>
        </w:rPr>
        <w:t>Whalley</w:t>
      </w:r>
      <w:proofErr w:type="spellEnd"/>
      <w:r w:rsidRPr="00EF204C">
        <w:rPr>
          <w:rFonts w:ascii="Times New Roman" w:eastAsia="Times New Roman" w:hAnsi="Times New Roman" w:cs="Times New Roman"/>
          <w:color w:val="000000"/>
          <w:sz w:val="24"/>
          <w:szCs w:val="24"/>
          <w:lang w:val="en-US" w:eastAsia="tr-TR"/>
        </w:rPr>
        <w:t>, J.</w:t>
      </w:r>
      <w:r w:rsidR="00E17819"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 xml:space="preserve"> (2017). Speed isn</w:t>
      </w:r>
      <w:r w:rsidR="00104A0E"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 xml:space="preserve">t </w:t>
      </w:r>
      <w:proofErr w:type="gramStart"/>
      <w:r w:rsidR="00E17819" w:rsidRPr="00EF204C">
        <w:rPr>
          <w:rFonts w:ascii="Times New Roman" w:eastAsia="Times New Roman" w:hAnsi="Times New Roman" w:cs="Times New Roman"/>
          <w:color w:val="000000"/>
          <w:sz w:val="24"/>
          <w:szCs w:val="24"/>
          <w:lang w:val="en-US" w:eastAsia="tr-TR"/>
        </w:rPr>
        <w:t>E</w:t>
      </w:r>
      <w:r w:rsidRPr="00EF204C">
        <w:rPr>
          <w:rFonts w:ascii="Times New Roman" w:eastAsia="Times New Roman" w:hAnsi="Times New Roman" w:cs="Times New Roman"/>
          <w:color w:val="000000"/>
          <w:sz w:val="24"/>
          <w:szCs w:val="24"/>
          <w:lang w:val="en-US" w:eastAsia="tr-TR"/>
        </w:rPr>
        <w:t>verything</w:t>
      </w:r>
      <w:proofErr w:type="gramEnd"/>
      <w:r w:rsidRPr="00EF204C">
        <w:rPr>
          <w:rFonts w:ascii="Times New Roman" w:eastAsia="Times New Roman" w:hAnsi="Times New Roman" w:cs="Times New Roman"/>
          <w:color w:val="000000"/>
          <w:sz w:val="24"/>
          <w:szCs w:val="24"/>
          <w:lang w:val="en-US" w:eastAsia="tr-TR"/>
        </w:rPr>
        <w:t xml:space="preserve">: A </w:t>
      </w:r>
      <w:r w:rsidR="00E17819" w:rsidRPr="00EF204C">
        <w:rPr>
          <w:rFonts w:ascii="Times New Roman" w:eastAsia="Times New Roman" w:hAnsi="Times New Roman" w:cs="Times New Roman"/>
          <w:color w:val="000000"/>
          <w:sz w:val="24"/>
          <w:szCs w:val="24"/>
          <w:lang w:val="en-US" w:eastAsia="tr-TR"/>
        </w:rPr>
        <w:t>M</w:t>
      </w:r>
      <w:r w:rsidRPr="00EF204C">
        <w:rPr>
          <w:rFonts w:ascii="Times New Roman" w:eastAsia="Times New Roman" w:hAnsi="Times New Roman" w:cs="Times New Roman"/>
          <w:color w:val="000000"/>
          <w:sz w:val="24"/>
          <w:szCs w:val="24"/>
          <w:lang w:val="en-US" w:eastAsia="tr-TR"/>
        </w:rPr>
        <w:t xml:space="preserve">ulti-criteria </w:t>
      </w:r>
      <w:r w:rsidR="00E17819" w:rsidRPr="00EF204C">
        <w:rPr>
          <w:rFonts w:ascii="Times New Roman" w:eastAsia="Times New Roman" w:hAnsi="Times New Roman" w:cs="Times New Roman"/>
          <w:color w:val="000000"/>
          <w:sz w:val="24"/>
          <w:szCs w:val="24"/>
          <w:lang w:val="en-US" w:eastAsia="tr-TR"/>
        </w:rPr>
        <w:t>A</w:t>
      </w:r>
      <w:r w:rsidRPr="00EF204C">
        <w:rPr>
          <w:rFonts w:ascii="Times New Roman" w:eastAsia="Times New Roman" w:hAnsi="Times New Roman" w:cs="Times New Roman"/>
          <w:color w:val="000000"/>
          <w:sz w:val="24"/>
          <w:szCs w:val="24"/>
          <w:lang w:val="en-US" w:eastAsia="tr-TR"/>
        </w:rPr>
        <w:t xml:space="preserve">nalysis of the </w:t>
      </w:r>
      <w:r w:rsidR="00E17819" w:rsidRPr="00EF204C">
        <w:rPr>
          <w:rFonts w:ascii="Times New Roman" w:eastAsia="Times New Roman" w:hAnsi="Times New Roman" w:cs="Times New Roman"/>
          <w:color w:val="000000"/>
          <w:sz w:val="24"/>
          <w:szCs w:val="24"/>
          <w:lang w:val="en-US" w:eastAsia="tr-TR"/>
        </w:rPr>
        <w:t>B</w:t>
      </w:r>
      <w:r w:rsidRPr="00EF204C">
        <w:rPr>
          <w:rFonts w:ascii="Times New Roman" w:eastAsia="Times New Roman" w:hAnsi="Times New Roman" w:cs="Times New Roman"/>
          <w:color w:val="000000"/>
          <w:sz w:val="24"/>
          <w:szCs w:val="24"/>
          <w:lang w:val="en-US" w:eastAsia="tr-TR"/>
        </w:rPr>
        <w:t xml:space="preserve">roadband </w:t>
      </w:r>
      <w:r w:rsidR="00E17819" w:rsidRPr="00EF204C">
        <w:rPr>
          <w:rFonts w:ascii="Times New Roman" w:eastAsia="Times New Roman" w:hAnsi="Times New Roman" w:cs="Times New Roman"/>
          <w:color w:val="000000"/>
          <w:sz w:val="24"/>
          <w:szCs w:val="24"/>
          <w:lang w:val="en-US" w:eastAsia="tr-TR"/>
        </w:rPr>
        <w:t>C</w:t>
      </w:r>
      <w:r w:rsidRPr="00EF204C">
        <w:rPr>
          <w:rFonts w:ascii="Times New Roman" w:eastAsia="Times New Roman" w:hAnsi="Times New Roman" w:cs="Times New Roman"/>
          <w:color w:val="000000"/>
          <w:sz w:val="24"/>
          <w:szCs w:val="24"/>
          <w:lang w:val="en-US" w:eastAsia="tr-TR"/>
        </w:rPr>
        <w:t xml:space="preserve">onsumer </w:t>
      </w:r>
      <w:r w:rsidR="00E17819" w:rsidRPr="00EF204C">
        <w:rPr>
          <w:rFonts w:ascii="Times New Roman" w:eastAsia="Times New Roman" w:hAnsi="Times New Roman" w:cs="Times New Roman"/>
          <w:color w:val="000000"/>
          <w:sz w:val="24"/>
          <w:szCs w:val="24"/>
          <w:lang w:val="en-US" w:eastAsia="tr-TR"/>
        </w:rPr>
        <w:t>E</w:t>
      </w:r>
      <w:r w:rsidRPr="00EF204C">
        <w:rPr>
          <w:rFonts w:ascii="Times New Roman" w:eastAsia="Times New Roman" w:hAnsi="Times New Roman" w:cs="Times New Roman"/>
          <w:color w:val="000000"/>
          <w:sz w:val="24"/>
          <w:szCs w:val="24"/>
          <w:lang w:val="en-US" w:eastAsia="tr-TR"/>
        </w:rPr>
        <w:t>xperience in the UK. </w:t>
      </w:r>
      <w:r w:rsidRPr="00EF204C">
        <w:rPr>
          <w:rFonts w:ascii="Times New Roman" w:eastAsia="Times New Roman" w:hAnsi="Times New Roman" w:cs="Times New Roman"/>
          <w:iCs/>
          <w:color w:val="000000"/>
          <w:sz w:val="24"/>
          <w:szCs w:val="24"/>
          <w:lang w:val="en-US" w:eastAsia="tr-TR"/>
        </w:rPr>
        <w:t>Telecommunications Policy</w:t>
      </w:r>
      <w:r w:rsidRPr="00EF204C">
        <w:rPr>
          <w:rFonts w:ascii="Times New Roman" w:eastAsia="Times New Roman" w:hAnsi="Times New Roman" w:cs="Times New Roman"/>
          <w:color w:val="000000"/>
          <w:sz w:val="24"/>
          <w:szCs w:val="24"/>
          <w:lang w:val="en-US" w:eastAsia="tr-TR"/>
        </w:rPr>
        <w:t>. Forthcoming.</w:t>
      </w:r>
    </w:p>
    <w:p w14:paraId="3F4FBB02" w14:textId="76CAC080"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proofErr w:type="spellStart"/>
      <w:r w:rsidRPr="00EF204C">
        <w:rPr>
          <w:rFonts w:ascii="Times New Roman" w:eastAsia="Times New Roman" w:hAnsi="Times New Roman" w:cs="Times New Roman"/>
          <w:color w:val="000000"/>
          <w:sz w:val="24"/>
          <w:szCs w:val="24"/>
          <w:lang w:val="en-US" w:eastAsia="tr-TR"/>
        </w:rPr>
        <w:t>Storsul</w:t>
      </w:r>
      <w:proofErr w:type="spellEnd"/>
      <w:r w:rsidRPr="00EF204C">
        <w:rPr>
          <w:rFonts w:ascii="Times New Roman" w:eastAsia="Times New Roman" w:hAnsi="Times New Roman" w:cs="Times New Roman"/>
          <w:color w:val="000000"/>
          <w:sz w:val="24"/>
          <w:szCs w:val="24"/>
          <w:lang w:val="en-US" w:eastAsia="tr-TR"/>
        </w:rPr>
        <w:t xml:space="preserve">, T. </w:t>
      </w:r>
      <w:r w:rsidR="00B84D9E">
        <w:rPr>
          <w:rFonts w:ascii="Times New Roman" w:eastAsia="Times New Roman" w:hAnsi="Times New Roman" w:cs="Times New Roman"/>
          <w:color w:val="000000"/>
          <w:sz w:val="24"/>
          <w:szCs w:val="24"/>
          <w:lang w:val="en-US" w:eastAsia="tr-TR"/>
        </w:rPr>
        <w:t xml:space="preserve">&amp; </w:t>
      </w:r>
      <w:proofErr w:type="spellStart"/>
      <w:r w:rsidRPr="00EF204C">
        <w:rPr>
          <w:rFonts w:ascii="Times New Roman" w:eastAsia="Times New Roman" w:hAnsi="Times New Roman" w:cs="Times New Roman"/>
          <w:color w:val="000000"/>
          <w:sz w:val="24"/>
          <w:szCs w:val="24"/>
          <w:lang w:val="en-US" w:eastAsia="tr-TR"/>
        </w:rPr>
        <w:t>Syvertsen</w:t>
      </w:r>
      <w:proofErr w:type="spellEnd"/>
      <w:r w:rsidRPr="00EF204C">
        <w:rPr>
          <w:rFonts w:ascii="Times New Roman" w:eastAsia="Times New Roman" w:hAnsi="Times New Roman" w:cs="Times New Roman"/>
          <w:color w:val="000000"/>
          <w:sz w:val="24"/>
          <w:szCs w:val="24"/>
          <w:lang w:val="en-US" w:eastAsia="tr-TR"/>
        </w:rPr>
        <w:t>, T.</w:t>
      </w:r>
      <w:r w:rsidR="00E17819"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 xml:space="preserve"> (2007). The </w:t>
      </w:r>
      <w:r w:rsidR="00E17819" w:rsidRPr="00EF204C">
        <w:rPr>
          <w:rFonts w:ascii="Times New Roman" w:eastAsia="Times New Roman" w:hAnsi="Times New Roman" w:cs="Times New Roman"/>
          <w:color w:val="000000"/>
          <w:sz w:val="24"/>
          <w:szCs w:val="24"/>
          <w:lang w:val="en-US" w:eastAsia="tr-TR"/>
        </w:rPr>
        <w:t>I</w:t>
      </w:r>
      <w:r w:rsidRPr="00EF204C">
        <w:rPr>
          <w:rFonts w:ascii="Times New Roman" w:eastAsia="Times New Roman" w:hAnsi="Times New Roman" w:cs="Times New Roman"/>
          <w:color w:val="000000"/>
          <w:sz w:val="24"/>
          <w:szCs w:val="24"/>
          <w:lang w:val="en-US" w:eastAsia="tr-TR"/>
        </w:rPr>
        <w:t xml:space="preserve">mpact of </w:t>
      </w:r>
      <w:r w:rsidR="00E17819" w:rsidRPr="00EF204C">
        <w:rPr>
          <w:rFonts w:ascii="Times New Roman" w:eastAsia="Times New Roman" w:hAnsi="Times New Roman" w:cs="Times New Roman"/>
          <w:color w:val="000000"/>
          <w:sz w:val="24"/>
          <w:szCs w:val="24"/>
          <w:lang w:val="en-US" w:eastAsia="tr-TR"/>
        </w:rPr>
        <w:t>C</w:t>
      </w:r>
      <w:r w:rsidRPr="00EF204C">
        <w:rPr>
          <w:rFonts w:ascii="Times New Roman" w:eastAsia="Times New Roman" w:hAnsi="Times New Roman" w:cs="Times New Roman"/>
          <w:color w:val="000000"/>
          <w:sz w:val="24"/>
          <w:szCs w:val="24"/>
          <w:lang w:val="en-US" w:eastAsia="tr-TR"/>
        </w:rPr>
        <w:t xml:space="preserve">onvergence on European </w:t>
      </w:r>
      <w:r w:rsidR="00E17819" w:rsidRPr="00EF204C">
        <w:rPr>
          <w:rFonts w:ascii="Times New Roman" w:eastAsia="Times New Roman" w:hAnsi="Times New Roman" w:cs="Times New Roman"/>
          <w:color w:val="000000"/>
          <w:sz w:val="24"/>
          <w:szCs w:val="24"/>
          <w:lang w:val="en-US" w:eastAsia="tr-TR"/>
        </w:rPr>
        <w:t>T</w:t>
      </w:r>
      <w:r w:rsidRPr="00EF204C">
        <w:rPr>
          <w:rFonts w:ascii="Times New Roman" w:eastAsia="Times New Roman" w:hAnsi="Times New Roman" w:cs="Times New Roman"/>
          <w:color w:val="000000"/>
          <w:sz w:val="24"/>
          <w:szCs w:val="24"/>
          <w:lang w:val="en-US" w:eastAsia="tr-TR"/>
        </w:rPr>
        <w:t xml:space="preserve">elevision </w:t>
      </w:r>
      <w:r w:rsidR="00E17819" w:rsidRPr="00EF204C">
        <w:rPr>
          <w:rFonts w:ascii="Times New Roman" w:eastAsia="Times New Roman" w:hAnsi="Times New Roman" w:cs="Times New Roman"/>
          <w:color w:val="000000"/>
          <w:sz w:val="24"/>
          <w:szCs w:val="24"/>
          <w:lang w:val="en-US" w:eastAsia="tr-TR"/>
        </w:rPr>
        <w:t>P</w:t>
      </w:r>
      <w:r w:rsidRPr="00EF204C">
        <w:rPr>
          <w:rFonts w:ascii="Times New Roman" w:eastAsia="Times New Roman" w:hAnsi="Times New Roman" w:cs="Times New Roman"/>
          <w:color w:val="000000"/>
          <w:sz w:val="24"/>
          <w:szCs w:val="24"/>
          <w:lang w:val="en-US" w:eastAsia="tr-TR"/>
        </w:rPr>
        <w:t xml:space="preserve">olicy: Pressure for </w:t>
      </w:r>
      <w:r w:rsidR="00E17819" w:rsidRPr="00EF204C">
        <w:rPr>
          <w:rFonts w:ascii="Times New Roman" w:eastAsia="Times New Roman" w:hAnsi="Times New Roman" w:cs="Times New Roman"/>
          <w:color w:val="000000"/>
          <w:sz w:val="24"/>
          <w:szCs w:val="24"/>
          <w:lang w:val="en-US" w:eastAsia="tr-TR"/>
        </w:rPr>
        <w:t>C</w:t>
      </w:r>
      <w:r w:rsidRPr="00EF204C">
        <w:rPr>
          <w:rFonts w:ascii="Times New Roman" w:eastAsia="Times New Roman" w:hAnsi="Times New Roman" w:cs="Times New Roman"/>
          <w:color w:val="000000"/>
          <w:sz w:val="24"/>
          <w:szCs w:val="24"/>
          <w:lang w:val="en-US" w:eastAsia="tr-TR"/>
        </w:rPr>
        <w:t xml:space="preserve">hange—forces of </w:t>
      </w:r>
      <w:r w:rsidR="00E17819" w:rsidRPr="00EF204C">
        <w:rPr>
          <w:rFonts w:ascii="Times New Roman" w:eastAsia="Times New Roman" w:hAnsi="Times New Roman" w:cs="Times New Roman"/>
          <w:color w:val="000000"/>
          <w:sz w:val="24"/>
          <w:szCs w:val="24"/>
          <w:lang w:val="en-US" w:eastAsia="tr-TR"/>
        </w:rPr>
        <w:t>S</w:t>
      </w:r>
      <w:r w:rsidRPr="00EF204C">
        <w:rPr>
          <w:rFonts w:ascii="Times New Roman" w:eastAsia="Times New Roman" w:hAnsi="Times New Roman" w:cs="Times New Roman"/>
          <w:color w:val="000000"/>
          <w:sz w:val="24"/>
          <w:szCs w:val="24"/>
          <w:lang w:val="en-US" w:eastAsia="tr-TR"/>
        </w:rPr>
        <w:t>tability. </w:t>
      </w:r>
      <w:r w:rsidRPr="00EF204C">
        <w:rPr>
          <w:rFonts w:ascii="Times New Roman" w:eastAsia="Times New Roman" w:hAnsi="Times New Roman" w:cs="Times New Roman"/>
          <w:iCs/>
          <w:color w:val="000000"/>
          <w:sz w:val="24"/>
          <w:szCs w:val="24"/>
          <w:lang w:val="en-US" w:eastAsia="tr-TR"/>
        </w:rPr>
        <w:t>Convergence</w:t>
      </w:r>
      <w:r w:rsidRPr="00EF204C">
        <w:rPr>
          <w:rFonts w:ascii="Times New Roman" w:eastAsia="Times New Roman" w:hAnsi="Times New Roman" w:cs="Times New Roman"/>
          <w:color w:val="000000"/>
          <w:sz w:val="24"/>
          <w:szCs w:val="24"/>
          <w:lang w:val="en-US" w:eastAsia="tr-TR"/>
        </w:rPr>
        <w:t>, </w:t>
      </w:r>
      <w:r w:rsidR="00E17819" w:rsidRPr="00EF204C">
        <w:rPr>
          <w:rFonts w:ascii="Times New Roman" w:eastAsia="Times New Roman" w:hAnsi="Times New Roman" w:cs="Times New Roman"/>
          <w:color w:val="000000"/>
          <w:sz w:val="24"/>
          <w:szCs w:val="24"/>
          <w:lang w:val="en-US" w:eastAsia="tr-TR"/>
        </w:rPr>
        <w:t xml:space="preserve">Volume </w:t>
      </w:r>
      <w:r w:rsidRPr="00EF204C">
        <w:rPr>
          <w:rFonts w:ascii="Times New Roman" w:eastAsia="Times New Roman" w:hAnsi="Times New Roman" w:cs="Times New Roman"/>
          <w:iCs/>
          <w:color w:val="000000"/>
          <w:sz w:val="24"/>
          <w:szCs w:val="24"/>
          <w:lang w:val="en-US" w:eastAsia="tr-TR"/>
        </w:rPr>
        <w:t>13</w:t>
      </w:r>
      <w:r w:rsidR="00E17819" w:rsidRPr="00EF204C">
        <w:rPr>
          <w:rFonts w:ascii="Times New Roman" w:eastAsia="Times New Roman" w:hAnsi="Times New Roman" w:cs="Times New Roman"/>
          <w:iCs/>
          <w:color w:val="000000"/>
          <w:sz w:val="24"/>
          <w:szCs w:val="24"/>
          <w:lang w:val="en-US" w:eastAsia="tr-TR"/>
        </w:rPr>
        <w:t xml:space="preserve">, Issue </w:t>
      </w:r>
      <w:r w:rsidRPr="00EF204C">
        <w:rPr>
          <w:rFonts w:ascii="Times New Roman" w:eastAsia="Times New Roman" w:hAnsi="Times New Roman" w:cs="Times New Roman"/>
          <w:color w:val="000000"/>
          <w:sz w:val="24"/>
          <w:szCs w:val="24"/>
          <w:lang w:val="en-US" w:eastAsia="tr-TR"/>
        </w:rPr>
        <w:t>3,</w:t>
      </w:r>
      <w:r w:rsidR="00E17819" w:rsidRPr="00EF204C">
        <w:rPr>
          <w:rFonts w:ascii="Times New Roman" w:eastAsia="Times New Roman" w:hAnsi="Times New Roman" w:cs="Times New Roman"/>
          <w:color w:val="000000"/>
          <w:sz w:val="24"/>
          <w:szCs w:val="24"/>
          <w:lang w:val="en-US" w:eastAsia="tr-TR"/>
        </w:rPr>
        <w:t xml:space="preserve"> pp:</w:t>
      </w:r>
      <w:r w:rsidRPr="00EF204C">
        <w:rPr>
          <w:rFonts w:ascii="Times New Roman" w:eastAsia="Times New Roman" w:hAnsi="Times New Roman" w:cs="Times New Roman"/>
          <w:color w:val="000000"/>
          <w:sz w:val="24"/>
          <w:szCs w:val="24"/>
          <w:lang w:val="en-US" w:eastAsia="tr-TR"/>
        </w:rPr>
        <w:t xml:space="preserve"> 275-291.</w:t>
      </w:r>
    </w:p>
    <w:p w14:paraId="70C60BBF" w14:textId="4BF334D3"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 xml:space="preserve">Sutherland, E. (2014). Lobbying and </w:t>
      </w:r>
      <w:r w:rsidR="00E17819" w:rsidRPr="00EF204C">
        <w:rPr>
          <w:rFonts w:ascii="Times New Roman" w:eastAsia="Times New Roman" w:hAnsi="Times New Roman" w:cs="Times New Roman"/>
          <w:color w:val="000000"/>
          <w:sz w:val="24"/>
          <w:szCs w:val="24"/>
          <w:lang w:val="en-US" w:eastAsia="tr-TR"/>
        </w:rPr>
        <w:t>L</w:t>
      </w:r>
      <w:r w:rsidRPr="00EF204C">
        <w:rPr>
          <w:rFonts w:ascii="Times New Roman" w:eastAsia="Times New Roman" w:hAnsi="Times New Roman" w:cs="Times New Roman"/>
          <w:color w:val="000000"/>
          <w:sz w:val="24"/>
          <w:szCs w:val="24"/>
          <w:lang w:val="en-US" w:eastAsia="tr-TR"/>
        </w:rPr>
        <w:t xml:space="preserve">itigation in </w:t>
      </w:r>
      <w:r w:rsidR="00E17819" w:rsidRPr="00EF204C">
        <w:rPr>
          <w:rFonts w:ascii="Times New Roman" w:eastAsia="Times New Roman" w:hAnsi="Times New Roman" w:cs="Times New Roman"/>
          <w:color w:val="000000"/>
          <w:sz w:val="24"/>
          <w:szCs w:val="24"/>
          <w:lang w:val="en-US" w:eastAsia="tr-TR"/>
        </w:rPr>
        <w:t>T</w:t>
      </w:r>
      <w:r w:rsidRPr="00EF204C">
        <w:rPr>
          <w:rFonts w:ascii="Times New Roman" w:eastAsia="Times New Roman" w:hAnsi="Times New Roman" w:cs="Times New Roman"/>
          <w:color w:val="000000"/>
          <w:sz w:val="24"/>
          <w:szCs w:val="24"/>
          <w:lang w:val="en-US" w:eastAsia="tr-TR"/>
        </w:rPr>
        <w:t xml:space="preserve">elecommunications </w:t>
      </w:r>
      <w:r w:rsidR="00E17819" w:rsidRPr="00EF204C">
        <w:rPr>
          <w:rFonts w:ascii="Times New Roman" w:eastAsia="Times New Roman" w:hAnsi="Times New Roman" w:cs="Times New Roman"/>
          <w:color w:val="000000"/>
          <w:sz w:val="24"/>
          <w:szCs w:val="24"/>
          <w:lang w:val="en-US" w:eastAsia="tr-TR"/>
        </w:rPr>
        <w:t>M</w:t>
      </w:r>
      <w:r w:rsidRPr="00EF204C">
        <w:rPr>
          <w:rFonts w:ascii="Times New Roman" w:eastAsia="Times New Roman" w:hAnsi="Times New Roman" w:cs="Times New Roman"/>
          <w:color w:val="000000"/>
          <w:sz w:val="24"/>
          <w:szCs w:val="24"/>
          <w:lang w:val="en-US" w:eastAsia="tr-TR"/>
        </w:rPr>
        <w:t>arkets–</w:t>
      </w:r>
      <w:r w:rsidR="00E17819" w:rsidRPr="00EF204C">
        <w:rPr>
          <w:rFonts w:ascii="Times New Roman" w:eastAsia="Times New Roman" w:hAnsi="Times New Roman" w:cs="Times New Roman"/>
          <w:color w:val="000000"/>
          <w:sz w:val="24"/>
          <w:szCs w:val="24"/>
          <w:lang w:val="en-US" w:eastAsia="tr-TR"/>
        </w:rPr>
        <w:t>R</w:t>
      </w:r>
      <w:r w:rsidRPr="00EF204C">
        <w:rPr>
          <w:rFonts w:ascii="Times New Roman" w:eastAsia="Times New Roman" w:hAnsi="Times New Roman" w:cs="Times New Roman"/>
          <w:color w:val="000000"/>
          <w:sz w:val="24"/>
          <w:szCs w:val="24"/>
          <w:lang w:val="en-US" w:eastAsia="tr-TR"/>
        </w:rPr>
        <w:t>eapplying Porter</w:t>
      </w:r>
      <w:r w:rsidR="00104A0E"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 xml:space="preserve">s </w:t>
      </w:r>
      <w:r w:rsidR="00E17819" w:rsidRPr="00EF204C">
        <w:rPr>
          <w:rFonts w:ascii="Times New Roman" w:eastAsia="Times New Roman" w:hAnsi="Times New Roman" w:cs="Times New Roman"/>
          <w:color w:val="000000"/>
          <w:sz w:val="24"/>
          <w:szCs w:val="24"/>
          <w:lang w:val="en-US" w:eastAsia="tr-TR"/>
        </w:rPr>
        <w:t>F</w:t>
      </w:r>
      <w:r w:rsidRPr="00EF204C">
        <w:rPr>
          <w:rFonts w:ascii="Times New Roman" w:eastAsia="Times New Roman" w:hAnsi="Times New Roman" w:cs="Times New Roman"/>
          <w:color w:val="000000"/>
          <w:sz w:val="24"/>
          <w:szCs w:val="24"/>
          <w:lang w:val="en-US" w:eastAsia="tr-TR"/>
        </w:rPr>
        <w:t xml:space="preserve">ive </w:t>
      </w:r>
      <w:r w:rsidR="00E17819" w:rsidRPr="00EF204C">
        <w:rPr>
          <w:rFonts w:ascii="Times New Roman" w:eastAsia="Times New Roman" w:hAnsi="Times New Roman" w:cs="Times New Roman"/>
          <w:color w:val="000000"/>
          <w:sz w:val="24"/>
          <w:szCs w:val="24"/>
          <w:lang w:val="en-US" w:eastAsia="tr-TR"/>
        </w:rPr>
        <w:t>F</w:t>
      </w:r>
      <w:r w:rsidRPr="00EF204C">
        <w:rPr>
          <w:rFonts w:ascii="Times New Roman" w:eastAsia="Times New Roman" w:hAnsi="Times New Roman" w:cs="Times New Roman"/>
          <w:color w:val="000000"/>
          <w:sz w:val="24"/>
          <w:szCs w:val="24"/>
          <w:lang w:val="en-US" w:eastAsia="tr-TR"/>
        </w:rPr>
        <w:t>orces. </w:t>
      </w:r>
      <w:proofErr w:type="gramStart"/>
      <w:r w:rsidRPr="00EF204C">
        <w:rPr>
          <w:rFonts w:ascii="Times New Roman" w:eastAsia="Times New Roman" w:hAnsi="Times New Roman" w:cs="Times New Roman"/>
          <w:iCs/>
          <w:color w:val="000000"/>
          <w:sz w:val="24"/>
          <w:szCs w:val="24"/>
          <w:lang w:val="en-US" w:eastAsia="tr-TR"/>
        </w:rPr>
        <w:t>info</w:t>
      </w:r>
      <w:proofErr w:type="gramEnd"/>
      <w:r w:rsidRPr="00EF204C">
        <w:rPr>
          <w:rFonts w:ascii="Times New Roman" w:eastAsia="Times New Roman" w:hAnsi="Times New Roman" w:cs="Times New Roman"/>
          <w:color w:val="000000"/>
          <w:sz w:val="24"/>
          <w:szCs w:val="24"/>
          <w:lang w:val="en-US" w:eastAsia="tr-TR"/>
        </w:rPr>
        <w:t>, </w:t>
      </w:r>
      <w:r w:rsidR="00E17819" w:rsidRPr="00EF204C">
        <w:rPr>
          <w:rFonts w:ascii="Times New Roman" w:eastAsia="Times New Roman" w:hAnsi="Times New Roman" w:cs="Times New Roman"/>
          <w:color w:val="000000"/>
          <w:sz w:val="24"/>
          <w:szCs w:val="24"/>
          <w:lang w:val="en-US" w:eastAsia="tr-TR"/>
        </w:rPr>
        <w:t xml:space="preserve">Volume </w:t>
      </w:r>
      <w:r w:rsidRPr="00EF204C">
        <w:rPr>
          <w:rFonts w:ascii="Times New Roman" w:eastAsia="Times New Roman" w:hAnsi="Times New Roman" w:cs="Times New Roman"/>
          <w:iCs/>
          <w:color w:val="000000"/>
          <w:sz w:val="24"/>
          <w:szCs w:val="24"/>
          <w:lang w:val="en-US" w:eastAsia="tr-TR"/>
        </w:rPr>
        <w:t>16</w:t>
      </w:r>
      <w:r w:rsidR="00E17819" w:rsidRPr="00EF204C">
        <w:rPr>
          <w:rFonts w:ascii="Times New Roman" w:eastAsia="Times New Roman" w:hAnsi="Times New Roman" w:cs="Times New Roman"/>
          <w:iCs/>
          <w:color w:val="000000"/>
          <w:sz w:val="24"/>
          <w:szCs w:val="24"/>
          <w:lang w:val="en-US" w:eastAsia="tr-TR"/>
        </w:rPr>
        <w:t xml:space="preserve">, Issue </w:t>
      </w:r>
      <w:r w:rsidRPr="00EF204C">
        <w:rPr>
          <w:rFonts w:ascii="Times New Roman" w:eastAsia="Times New Roman" w:hAnsi="Times New Roman" w:cs="Times New Roman"/>
          <w:color w:val="000000"/>
          <w:sz w:val="24"/>
          <w:szCs w:val="24"/>
          <w:lang w:val="en-US" w:eastAsia="tr-TR"/>
        </w:rPr>
        <w:t>5,</w:t>
      </w:r>
      <w:r w:rsidR="00E17819" w:rsidRPr="00EF204C">
        <w:rPr>
          <w:rFonts w:ascii="Times New Roman" w:eastAsia="Times New Roman" w:hAnsi="Times New Roman" w:cs="Times New Roman"/>
          <w:color w:val="000000"/>
          <w:sz w:val="24"/>
          <w:szCs w:val="24"/>
          <w:lang w:val="en-US" w:eastAsia="tr-TR"/>
        </w:rPr>
        <w:t xml:space="preserve"> pp:</w:t>
      </w:r>
      <w:r w:rsidRPr="00EF204C">
        <w:rPr>
          <w:rFonts w:ascii="Times New Roman" w:eastAsia="Times New Roman" w:hAnsi="Times New Roman" w:cs="Times New Roman"/>
          <w:color w:val="000000"/>
          <w:sz w:val="24"/>
          <w:szCs w:val="24"/>
          <w:lang w:val="en-US" w:eastAsia="tr-TR"/>
        </w:rPr>
        <w:t xml:space="preserve"> 1-18.</w:t>
      </w:r>
    </w:p>
    <w:p w14:paraId="78BD9E49" w14:textId="564E8011"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Sutherland, E.</w:t>
      </w:r>
      <w:r w:rsidR="00E17819"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 xml:space="preserve"> (2017). World </w:t>
      </w:r>
      <w:r w:rsidR="00E17819" w:rsidRPr="00EF204C">
        <w:rPr>
          <w:rFonts w:ascii="Times New Roman" w:eastAsia="Times New Roman" w:hAnsi="Times New Roman" w:cs="Times New Roman"/>
          <w:color w:val="000000"/>
          <w:sz w:val="24"/>
          <w:szCs w:val="24"/>
          <w:lang w:val="en-US" w:eastAsia="tr-TR"/>
        </w:rPr>
        <w:t>C</w:t>
      </w:r>
      <w:r w:rsidRPr="00EF204C">
        <w:rPr>
          <w:rFonts w:ascii="Times New Roman" w:eastAsia="Times New Roman" w:hAnsi="Times New Roman" w:cs="Times New Roman"/>
          <w:color w:val="000000"/>
          <w:sz w:val="24"/>
          <w:szCs w:val="24"/>
          <w:lang w:val="en-US" w:eastAsia="tr-TR"/>
        </w:rPr>
        <w:t xml:space="preserve">lass </w:t>
      </w:r>
      <w:r w:rsidR="00E17819" w:rsidRPr="00EF204C">
        <w:rPr>
          <w:rFonts w:ascii="Times New Roman" w:eastAsia="Times New Roman" w:hAnsi="Times New Roman" w:cs="Times New Roman"/>
          <w:color w:val="000000"/>
          <w:sz w:val="24"/>
          <w:szCs w:val="24"/>
          <w:lang w:val="en-US" w:eastAsia="tr-TR"/>
        </w:rPr>
        <w:t>B</w:t>
      </w:r>
      <w:r w:rsidRPr="00EF204C">
        <w:rPr>
          <w:rFonts w:ascii="Times New Roman" w:eastAsia="Times New Roman" w:hAnsi="Times New Roman" w:cs="Times New Roman"/>
          <w:color w:val="000000"/>
          <w:sz w:val="24"/>
          <w:szCs w:val="24"/>
          <w:lang w:val="en-US" w:eastAsia="tr-TR"/>
        </w:rPr>
        <w:t>roadband. </w:t>
      </w:r>
      <w:r w:rsidRPr="00EF204C">
        <w:rPr>
          <w:rFonts w:ascii="Times New Roman" w:eastAsia="Times New Roman" w:hAnsi="Times New Roman" w:cs="Times New Roman"/>
          <w:iCs/>
          <w:color w:val="000000"/>
          <w:sz w:val="24"/>
          <w:szCs w:val="24"/>
          <w:lang w:val="en-US" w:eastAsia="tr-TR"/>
        </w:rPr>
        <w:t>Digital Policy, Regulation and Governance</w:t>
      </w:r>
      <w:r w:rsidRPr="00EF204C">
        <w:rPr>
          <w:rFonts w:ascii="Times New Roman" w:eastAsia="Times New Roman" w:hAnsi="Times New Roman" w:cs="Times New Roman"/>
          <w:color w:val="000000"/>
          <w:sz w:val="24"/>
          <w:szCs w:val="24"/>
          <w:lang w:val="en-US" w:eastAsia="tr-TR"/>
        </w:rPr>
        <w:t>,</w:t>
      </w:r>
      <w:r w:rsidR="00E17819" w:rsidRPr="00EF204C">
        <w:rPr>
          <w:rFonts w:ascii="Times New Roman" w:eastAsia="Times New Roman" w:hAnsi="Times New Roman" w:cs="Times New Roman"/>
          <w:color w:val="000000"/>
          <w:sz w:val="24"/>
          <w:szCs w:val="24"/>
          <w:lang w:val="en-US" w:eastAsia="tr-TR"/>
        </w:rPr>
        <w:t xml:space="preserve"> Volume </w:t>
      </w:r>
      <w:r w:rsidRPr="00EF204C">
        <w:rPr>
          <w:rFonts w:ascii="Times New Roman" w:eastAsia="Times New Roman" w:hAnsi="Times New Roman" w:cs="Times New Roman"/>
          <w:iCs/>
          <w:color w:val="000000"/>
          <w:sz w:val="24"/>
          <w:szCs w:val="24"/>
          <w:lang w:val="en-US" w:eastAsia="tr-TR"/>
        </w:rPr>
        <w:t>19</w:t>
      </w:r>
      <w:r w:rsidR="00E17819" w:rsidRPr="00EF204C">
        <w:rPr>
          <w:rFonts w:ascii="Times New Roman" w:eastAsia="Times New Roman" w:hAnsi="Times New Roman" w:cs="Times New Roman"/>
          <w:iCs/>
          <w:color w:val="000000"/>
          <w:sz w:val="24"/>
          <w:szCs w:val="24"/>
          <w:lang w:val="en-US" w:eastAsia="tr-TR"/>
        </w:rPr>
        <w:t xml:space="preserve">, Issue </w:t>
      </w:r>
      <w:r w:rsidRPr="00EF204C">
        <w:rPr>
          <w:rFonts w:ascii="Times New Roman" w:eastAsia="Times New Roman" w:hAnsi="Times New Roman" w:cs="Times New Roman"/>
          <w:color w:val="000000"/>
          <w:sz w:val="24"/>
          <w:szCs w:val="24"/>
          <w:lang w:val="en-US" w:eastAsia="tr-TR"/>
        </w:rPr>
        <w:t>3.</w:t>
      </w:r>
    </w:p>
    <w:p w14:paraId="1D6E591F" w14:textId="227DA231"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proofErr w:type="spellStart"/>
      <w:r w:rsidRPr="00EF204C">
        <w:rPr>
          <w:rFonts w:ascii="Times New Roman" w:eastAsia="Times New Roman" w:hAnsi="Times New Roman" w:cs="Times New Roman"/>
          <w:color w:val="000000"/>
          <w:sz w:val="24"/>
          <w:szCs w:val="24"/>
          <w:lang w:val="en-US" w:eastAsia="tr-TR"/>
        </w:rPr>
        <w:t>Tardiff</w:t>
      </w:r>
      <w:proofErr w:type="spellEnd"/>
      <w:r w:rsidRPr="00EF204C">
        <w:rPr>
          <w:rFonts w:ascii="Times New Roman" w:eastAsia="Times New Roman" w:hAnsi="Times New Roman" w:cs="Times New Roman"/>
          <w:color w:val="000000"/>
          <w:sz w:val="24"/>
          <w:szCs w:val="24"/>
          <w:lang w:val="en-US" w:eastAsia="tr-TR"/>
        </w:rPr>
        <w:t>, T. J.</w:t>
      </w:r>
      <w:r w:rsidR="00E17819"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 xml:space="preserve"> (2007). Changes in </w:t>
      </w:r>
      <w:r w:rsidR="00E17819" w:rsidRPr="00EF204C">
        <w:rPr>
          <w:rFonts w:ascii="Times New Roman" w:eastAsia="Times New Roman" w:hAnsi="Times New Roman" w:cs="Times New Roman"/>
          <w:color w:val="000000"/>
          <w:sz w:val="24"/>
          <w:szCs w:val="24"/>
          <w:lang w:val="en-US" w:eastAsia="tr-TR"/>
        </w:rPr>
        <w:t>I</w:t>
      </w:r>
      <w:r w:rsidRPr="00EF204C">
        <w:rPr>
          <w:rFonts w:ascii="Times New Roman" w:eastAsia="Times New Roman" w:hAnsi="Times New Roman" w:cs="Times New Roman"/>
          <w:color w:val="000000"/>
          <w:sz w:val="24"/>
          <w:szCs w:val="24"/>
          <w:lang w:val="en-US" w:eastAsia="tr-TR"/>
        </w:rPr>
        <w:t xml:space="preserve">ndustry </w:t>
      </w:r>
      <w:r w:rsidR="00E17819" w:rsidRPr="00EF204C">
        <w:rPr>
          <w:rFonts w:ascii="Times New Roman" w:eastAsia="Times New Roman" w:hAnsi="Times New Roman" w:cs="Times New Roman"/>
          <w:color w:val="000000"/>
          <w:sz w:val="24"/>
          <w:szCs w:val="24"/>
          <w:lang w:val="en-US" w:eastAsia="tr-TR"/>
        </w:rPr>
        <w:t>S</w:t>
      </w:r>
      <w:r w:rsidRPr="00EF204C">
        <w:rPr>
          <w:rFonts w:ascii="Times New Roman" w:eastAsia="Times New Roman" w:hAnsi="Times New Roman" w:cs="Times New Roman"/>
          <w:color w:val="000000"/>
          <w:sz w:val="24"/>
          <w:szCs w:val="24"/>
          <w:lang w:val="en-US" w:eastAsia="tr-TR"/>
        </w:rPr>
        <w:t xml:space="preserve">tructure and </w:t>
      </w:r>
      <w:r w:rsidR="00E17819" w:rsidRPr="00EF204C">
        <w:rPr>
          <w:rFonts w:ascii="Times New Roman" w:eastAsia="Times New Roman" w:hAnsi="Times New Roman" w:cs="Times New Roman"/>
          <w:color w:val="000000"/>
          <w:sz w:val="24"/>
          <w:szCs w:val="24"/>
          <w:lang w:val="en-US" w:eastAsia="tr-TR"/>
        </w:rPr>
        <w:t>T</w:t>
      </w:r>
      <w:r w:rsidRPr="00EF204C">
        <w:rPr>
          <w:rFonts w:ascii="Times New Roman" w:eastAsia="Times New Roman" w:hAnsi="Times New Roman" w:cs="Times New Roman"/>
          <w:color w:val="000000"/>
          <w:sz w:val="24"/>
          <w:szCs w:val="24"/>
          <w:lang w:val="en-US" w:eastAsia="tr-TR"/>
        </w:rPr>
        <w:t xml:space="preserve">echnological </w:t>
      </w:r>
      <w:r w:rsidR="00E17819" w:rsidRPr="00EF204C">
        <w:rPr>
          <w:rFonts w:ascii="Times New Roman" w:eastAsia="Times New Roman" w:hAnsi="Times New Roman" w:cs="Times New Roman"/>
          <w:color w:val="000000"/>
          <w:sz w:val="24"/>
          <w:szCs w:val="24"/>
          <w:lang w:val="en-US" w:eastAsia="tr-TR"/>
        </w:rPr>
        <w:t>C</w:t>
      </w:r>
      <w:r w:rsidRPr="00EF204C">
        <w:rPr>
          <w:rFonts w:ascii="Times New Roman" w:eastAsia="Times New Roman" w:hAnsi="Times New Roman" w:cs="Times New Roman"/>
          <w:color w:val="000000"/>
          <w:sz w:val="24"/>
          <w:szCs w:val="24"/>
          <w:lang w:val="en-US" w:eastAsia="tr-TR"/>
        </w:rPr>
        <w:t xml:space="preserve">onvergence: </w:t>
      </w:r>
      <w:r w:rsidR="00E17819" w:rsidRPr="00EF204C">
        <w:rPr>
          <w:rFonts w:ascii="Times New Roman" w:eastAsia="Times New Roman" w:hAnsi="Times New Roman" w:cs="Times New Roman"/>
          <w:color w:val="000000"/>
          <w:sz w:val="24"/>
          <w:szCs w:val="24"/>
          <w:lang w:val="en-US" w:eastAsia="tr-TR"/>
        </w:rPr>
        <w:t>I</w:t>
      </w:r>
      <w:r w:rsidRPr="00EF204C">
        <w:rPr>
          <w:rFonts w:ascii="Times New Roman" w:eastAsia="Times New Roman" w:hAnsi="Times New Roman" w:cs="Times New Roman"/>
          <w:color w:val="000000"/>
          <w:sz w:val="24"/>
          <w:szCs w:val="24"/>
          <w:lang w:val="en-US" w:eastAsia="tr-TR"/>
        </w:rPr>
        <w:t xml:space="preserve">mplications for </w:t>
      </w:r>
      <w:r w:rsidR="00E17819" w:rsidRPr="00EF204C">
        <w:rPr>
          <w:rFonts w:ascii="Times New Roman" w:eastAsia="Times New Roman" w:hAnsi="Times New Roman" w:cs="Times New Roman"/>
          <w:color w:val="000000"/>
          <w:sz w:val="24"/>
          <w:szCs w:val="24"/>
          <w:lang w:val="en-US" w:eastAsia="tr-TR"/>
        </w:rPr>
        <w:t>C</w:t>
      </w:r>
      <w:r w:rsidRPr="00EF204C">
        <w:rPr>
          <w:rFonts w:ascii="Times New Roman" w:eastAsia="Times New Roman" w:hAnsi="Times New Roman" w:cs="Times New Roman"/>
          <w:color w:val="000000"/>
          <w:sz w:val="24"/>
          <w:szCs w:val="24"/>
          <w:lang w:val="en-US" w:eastAsia="tr-TR"/>
        </w:rPr>
        <w:t xml:space="preserve">ompetition </w:t>
      </w:r>
      <w:r w:rsidR="00E17819" w:rsidRPr="00EF204C">
        <w:rPr>
          <w:rFonts w:ascii="Times New Roman" w:eastAsia="Times New Roman" w:hAnsi="Times New Roman" w:cs="Times New Roman"/>
          <w:color w:val="000000"/>
          <w:sz w:val="24"/>
          <w:szCs w:val="24"/>
          <w:lang w:val="en-US" w:eastAsia="tr-TR"/>
        </w:rPr>
        <w:t>P</w:t>
      </w:r>
      <w:r w:rsidRPr="00EF204C">
        <w:rPr>
          <w:rFonts w:ascii="Times New Roman" w:eastAsia="Times New Roman" w:hAnsi="Times New Roman" w:cs="Times New Roman"/>
          <w:color w:val="000000"/>
          <w:sz w:val="24"/>
          <w:szCs w:val="24"/>
          <w:lang w:val="en-US" w:eastAsia="tr-TR"/>
        </w:rPr>
        <w:t xml:space="preserve">olicy and </w:t>
      </w:r>
      <w:r w:rsidR="00E17819" w:rsidRPr="00EF204C">
        <w:rPr>
          <w:rFonts w:ascii="Times New Roman" w:eastAsia="Times New Roman" w:hAnsi="Times New Roman" w:cs="Times New Roman"/>
          <w:color w:val="000000"/>
          <w:sz w:val="24"/>
          <w:szCs w:val="24"/>
          <w:lang w:val="en-US" w:eastAsia="tr-TR"/>
        </w:rPr>
        <w:t>R</w:t>
      </w:r>
      <w:r w:rsidRPr="00EF204C">
        <w:rPr>
          <w:rFonts w:ascii="Times New Roman" w:eastAsia="Times New Roman" w:hAnsi="Times New Roman" w:cs="Times New Roman"/>
          <w:color w:val="000000"/>
          <w:sz w:val="24"/>
          <w:szCs w:val="24"/>
          <w:lang w:val="en-US" w:eastAsia="tr-TR"/>
        </w:rPr>
        <w:t xml:space="preserve">egulation in </w:t>
      </w:r>
      <w:r w:rsidR="00E17819" w:rsidRPr="00EF204C">
        <w:rPr>
          <w:rFonts w:ascii="Times New Roman" w:eastAsia="Times New Roman" w:hAnsi="Times New Roman" w:cs="Times New Roman"/>
          <w:color w:val="000000"/>
          <w:sz w:val="24"/>
          <w:szCs w:val="24"/>
          <w:lang w:val="en-US" w:eastAsia="tr-TR"/>
        </w:rPr>
        <w:t>T</w:t>
      </w:r>
      <w:r w:rsidRPr="00EF204C">
        <w:rPr>
          <w:rFonts w:ascii="Times New Roman" w:eastAsia="Times New Roman" w:hAnsi="Times New Roman" w:cs="Times New Roman"/>
          <w:color w:val="000000"/>
          <w:sz w:val="24"/>
          <w:szCs w:val="24"/>
          <w:lang w:val="en-US" w:eastAsia="tr-TR"/>
        </w:rPr>
        <w:t>elecommunications. </w:t>
      </w:r>
      <w:r w:rsidRPr="00EF204C">
        <w:rPr>
          <w:rFonts w:ascii="Times New Roman" w:eastAsia="Times New Roman" w:hAnsi="Times New Roman" w:cs="Times New Roman"/>
          <w:iCs/>
          <w:color w:val="000000"/>
          <w:sz w:val="24"/>
          <w:szCs w:val="24"/>
          <w:lang w:val="en-US" w:eastAsia="tr-TR"/>
        </w:rPr>
        <w:t>International Economics and Economic Policy</w:t>
      </w:r>
      <w:r w:rsidRPr="00EF204C">
        <w:rPr>
          <w:rFonts w:ascii="Times New Roman" w:eastAsia="Times New Roman" w:hAnsi="Times New Roman" w:cs="Times New Roman"/>
          <w:color w:val="000000"/>
          <w:sz w:val="24"/>
          <w:szCs w:val="24"/>
          <w:lang w:val="en-US" w:eastAsia="tr-TR"/>
        </w:rPr>
        <w:t>,</w:t>
      </w:r>
      <w:r w:rsidR="00E17819" w:rsidRPr="00EF204C">
        <w:rPr>
          <w:rFonts w:ascii="Times New Roman" w:eastAsia="Times New Roman" w:hAnsi="Times New Roman" w:cs="Times New Roman"/>
          <w:color w:val="000000"/>
          <w:sz w:val="24"/>
          <w:szCs w:val="24"/>
          <w:lang w:val="en-US" w:eastAsia="tr-TR"/>
        </w:rPr>
        <w:t xml:space="preserve"> Volume</w:t>
      </w:r>
      <w:r w:rsidRPr="00EF204C">
        <w:rPr>
          <w:rFonts w:ascii="Times New Roman" w:eastAsia="Times New Roman" w:hAnsi="Times New Roman" w:cs="Times New Roman"/>
          <w:color w:val="000000"/>
          <w:sz w:val="24"/>
          <w:szCs w:val="24"/>
          <w:lang w:val="en-US" w:eastAsia="tr-TR"/>
        </w:rPr>
        <w:t> </w:t>
      </w:r>
      <w:r w:rsidRPr="00EF204C">
        <w:rPr>
          <w:rFonts w:ascii="Times New Roman" w:eastAsia="Times New Roman" w:hAnsi="Times New Roman" w:cs="Times New Roman"/>
          <w:iCs/>
          <w:color w:val="000000"/>
          <w:sz w:val="24"/>
          <w:szCs w:val="24"/>
          <w:lang w:val="en-US" w:eastAsia="tr-TR"/>
        </w:rPr>
        <w:t>4</w:t>
      </w:r>
      <w:r w:rsidR="00E17819" w:rsidRPr="00EF204C">
        <w:rPr>
          <w:rFonts w:ascii="Times New Roman" w:eastAsia="Times New Roman" w:hAnsi="Times New Roman" w:cs="Times New Roman"/>
          <w:iCs/>
          <w:color w:val="000000"/>
          <w:sz w:val="24"/>
          <w:szCs w:val="24"/>
          <w:lang w:val="en-US" w:eastAsia="tr-TR"/>
        </w:rPr>
        <w:t xml:space="preserve">, Issue </w:t>
      </w:r>
      <w:r w:rsidRPr="00EF204C">
        <w:rPr>
          <w:rFonts w:ascii="Times New Roman" w:eastAsia="Times New Roman" w:hAnsi="Times New Roman" w:cs="Times New Roman"/>
          <w:color w:val="000000"/>
          <w:sz w:val="24"/>
          <w:szCs w:val="24"/>
          <w:lang w:val="en-US" w:eastAsia="tr-TR"/>
        </w:rPr>
        <w:t>2,</w:t>
      </w:r>
      <w:r w:rsidR="00E17819" w:rsidRPr="00EF204C">
        <w:rPr>
          <w:rFonts w:ascii="Times New Roman" w:eastAsia="Times New Roman" w:hAnsi="Times New Roman" w:cs="Times New Roman"/>
          <w:color w:val="000000"/>
          <w:sz w:val="24"/>
          <w:szCs w:val="24"/>
          <w:lang w:val="en-US" w:eastAsia="tr-TR"/>
        </w:rPr>
        <w:t xml:space="preserve"> pp:</w:t>
      </w:r>
      <w:r w:rsidRPr="00EF204C">
        <w:rPr>
          <w:rFonts w:ascii="Times New Roman" w:eastAsia="Times New Roman" w:hAnsi="Times New Roman" w:cs="Times New Roman"/>
          <w:color w:val="000000"/>
          <w:sz w:val="24"/>
          <w:szCs w:val="24"/>
          <w:lang w:val="en-US" w:eastAsia="tr-TR"/>
        </w:rPr>
        <w:t xml:space="preserve"> 109-133.</w:t>
      </w:r>
    </w:p>
    <w:p w14:paraId="2D5DC4D1" w14:textId="1FD34098" w:rsidR="00593F1D" w:rsidRPr="00EF204C" w:rsidRDefault="00593F1D"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 xml:space="preserve">TRAI. (2015) Consultation Paper </w:t>
      </w:r>
      <w:proofErr w:type="gramStart"/>
      <w:r w:rsidRPr="00EF204C">
        <w:rPr>
          <w:rFonts w:ascii="Times New Roman" w:eastAsia="Times New Roman" w:hAnsi="Times New Roman" w:cs="Times New Roman"/>
          <w:color w:val="000000"/>
          <w:sz w:val="24"/>
          <w:szCs w:val="24"/>
          <w:lang w:val="en-US" w:eastAsia="tr-TR"/>
        </w:rPr>
        <w:t>On</w:t>
      </w:r>
      <w:proofErr w:type="gramEnd"/>
      <w:r w:rsidRPr="00EF204C">
        <w:rPr>
          <w:rFonts w:ascii="Times New Roman" w:eastAsia="Times New Roman" w:hAnsi="Times New Roman" w:cs="Times New Roman"/>
          <w:color w:val="000000"/>
          <w:sz w:val="24"/>
          <w:szCs w:val="24"/>
          <w:lang w:val="en-US" w:eastAsia="tr-TR"/>
        </w:rPr>
        <w:t xml:space="preserve"> Regulatory Framework for Over-the-top (OTT) services. http://www.trai.gov.in/sites/default/files/OTT-CP-27032015.pdf.</w:t>
      </w:r>
      <w:r w:rsidR="00FC3061" w:rsidRPr="00EF204C">
        <w:rPr>
          <w:rFonts w:ascii="Times New Roman" w:eastAsia="Times New Roman" w:hAnsi="Times New Roman" w:cs="Times New Roman"/>
          <w:color w:val="000000"/>
          <w:sz w:val="24"/>
          <w:szCs w:val="24"/>
          <w:lang w:val="en-US" w:eastAsia="tr-TR"/>
        </w:rPr>
        <w:t xml:space="preserve"> November 01, 2017.</w:t>
      </w:r>
    </w:p>
    <w:p w14:paraId="01545581" w14:textId="3A6E7FA4"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TRAI. (2016). Regulatory Framework on OTT Services.</w:t>
      </w:r>
    </w:p>
    <w:p w14:paraId="1B60E598" w14:textId="0CEC072E"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proofErr w:type="spellStart"/>
      <w:r w:rsidRPr="00EF204C">
        <w:rPr>
          <w:rFonts w:ascii="Times New Roman" w:eastAsia="Times New Roman" w:hAnsi="Times New Roman" w:cs="Times New Roman"/>
          <w:color w:val="000000"/>
          <w:sz w:val="24"/>
          <w:szCs w:val="24"/>
          <w:lang w:val="en-US" w:eastAsia="tr-TR"/>
        </w:rPr>
        <w:lastRenderedPageBreak/>
        <w:t>Vogelsang</w:t>
      </w:r>
      <w:proofErr w:type="spellEnd"/>
      <w:r w:rsidRPr="00EF204C">
        <w:rPr>
          <w:rFonts w:ascii="Times New Roman" w:eastAsia="Times New Roman" w:hAnsi="Times New Roman" w:cs="Times New Roman"/>
          <w:color w:val="000000"/>
          <w:sz w:val="24"/>
          <w:szCs w:val="24"/>
          <w:lang w:val="en-US" w:eastAsia="tr-TR"/>
        </w:rPr>
        <w:t xml:space="preserve">, I. (2017). Regulatory </w:t>
      </w:r>
      <w:r w:rsidR="00E17819" w:rsidRPr="00EF204C">
        <w:rPr>
          <w:rFonts w:ascii="Times New Roman" w:eastAsia="Times New Roman" w:hAnsi="Times New Roman" w:cs="Times New Roman"/>
          <w:color w:val="000000"/>
          <w:sz w:val="24"/>
          <w:szCs w:val="24"/>
          <w:lang w:val="en-US" w:eastAsia="tr-TR"/>
        </w:rPr>
        <w:t>I</w:t>
      </w:r>
      <w:r w:rsidRPr="00EF204C">
        <w:rPr>
          <w:rFonts w:ascii="Times New Roman" w:eastAsia="Times New Roman" w:hAnsi="Times New Roman" w:cs="Times New Roman"/>
          <w:color w:val="000000"/>
          <w:sz w:val="24"/>
          <w:szCs w:val="24"/>
          <w:lang w:val="en-US" w:eastAsia="tr-TR"/>
        </w:rPr>
        <w:t xml:space="preserve">nertia versus ICT </w:t>
      </w:r>
      <w:r w:rsidR="00E17819" w:rsidRPr="00EF204C">
        <w:rPr>
          <w:rFonts w:ascii="Times New Roman" w:eastAsia="Times New Roman" w:hAnsi="Times New Roman" w:cs="Times New Roman"/>
          <w:color w:val="000000"/>
          <w:sz w:val="24"/>
          <w:szCs w:val="24"/>
          <w:lang w:val="en-US" w:eastAsia="tr-TR"/>
        </w:rPr>
        <w:t>D</w:t>
      </w:r>
      <w:r w:rsidRPr="00EF204C">
        <w:rPr>
          <w:rFonts w:ascii="Times New Roman" w:eastAsia="Times New Roman" w:hAnsi="Times New Roman" w:cs="Times New Roman"/>
          <w:color w:val="000000"/>
          <w:sz w:val="24"/>
          <w:szCs w:val="24"/>
          <w:lang w:val="en-US" w:eastAsia="tr-TR"/>
        </w:rPr>
        <w:t xml:space="preserve">ynamics: The </w:t>
      </w:r>
      <w:r w:rsidR="00E17819" w:rsidRPr="00EF204C">
        <w:rPr>
          <w:rFonts w:ascii="Times New Roman" w:eastAsia="Times New Roman" w:hAnsi="Times New Roman" w:cs="Times New Roman"/>
          <w:color w:val="000000"/>
          <w:sz w:val="24"/>
          <w:szCs w:val="24"/>
          <w:lang w:val="en-US" w:eastAsia="tr-TR"/>
        </w:rPr>
        <w:t>C</w:t>
      </w:r>
      <w:r w:rsidRPr="00EF204C">
        <w:rPr>
          <w:rFonts w:ascii="Times New Roman" w:eastAsia="Times New Roman" w:hAnsi="Times New Roman" w:cs="Times New Roman"/>
          <w:color w:val="000000"/>
          <w:sz w:val="24"/>
          <w:szCs w:val="24"/>
          <w:lang w:val="en-US" w:eastAsia="tr-TR"/>
        </w:rPr>
        <w:t xml:space="preserve">ase of </w:t>
      </w:r>
      <w:r w:rsidR="00E17819" w:rsidRPr="00EF204C">
        <w:rPr>
          <w:rFonts w:ascii="Times New Roman" w:eastAsia="Times New Roman" w:hAnsi="Times New Roman" w:cs="Times New Roman"/>
          <w:color w:val="000000"/>
          <w:sz w:val="24"/>
          <w:szCs w:val="24"/>
          <w:lang w:val="en-US" w:eastAsia="tr-TR"/>
        </w:rPr>
        <w:t>P</w:t>
      </w:r>
      <w:r w:rsidRPr="00EF204C">
        <w:rPr>
          <w:rFonts w:ascii="Times New Roman" w:eastAsia="Times New Roman" w:hAnsi="Times New Roman" w:cs="Times New Roman"/>
          <w:color w:val="000000"/>
          <w:sz w:val="24"/>
          <w:szCs w:val="24"/>
          <w:lang w:val="en-US" w:eastAsia="tr-TR"/>
        </w:rPr>
        <w:t xml:space="preserve">roduct </w:t>
      </w:r>
      <w:r w:rsidR="00E17819" w:rsidRPr="00EF204C">
        <w:rPr>
          <w:rFonts w:ascii="Times New Roman" w:eastAsia="Times New Roman" w:hAnsi="Times New Roman" w:cs="Times New Roman"/>
          <w:color w:val="000000"/>
          <w:sz w:val="24"/>
          <w:szCs w:val="24"/>
          <w:lang w:val="en-US" w:eastAsia="tr-TR"/>
        </w:rPr>
        <w:t>I</w:t>
      </w:r>
      <w:r w:rsidRPr="00EF204C">
        <w:rPr>
          <w:rFonts w:ascii="Times New Roman" w:eastAsia="Times New Roman" w:hAnsi="Times New Roman" w:cs="Times New Roman"/>
          <w:color w:val="000000"/>
          <w:sz w:val="24"/>
          <w:szCs w:val="24"/>
          <w:lang w:val="en-US" w:eastAsia="tr-TR"/>
        </w:rPr>
        <w:t>nnovations. </w:t>
      </w:r>
      <w:r w:rsidRPr="00EF204C">
        <w:rPr>
          <w:rFonts w:ascii="Times New Roman" w:eastAsia="Times New Roman" w:hAnsi="Times New Roman" w:cs="Times New Roman"/>
          <w:iCs/>
          <w:color w:val="000000"/>
          <w:sz w:val="24"/>
          <w:szCs w:val="24"/>
          <w:lang w:val="en-US" w:eastAsia="tr-TR"/>
        </w:rPr>
        <w:t>Telecommunications Policy</w:t>
      </w:r>
      <w:r w:rsidRPr="00EF204C">
        <w:rPr>
          <w:rFonts w:ascii="Times New Roman" w:eastAsia="Times New Roman" w:hAnsi="Times New Roman" w:cs="Times New Roman"/>
          <w:color w:val="000000"/>
          <w:sz w:val="24"/>
          <w:szCs w:val="24"/>
          <w:lang w:val="en-US" w:eastAsia="tr-TR"/>
        </w:rPr>
        <w:t>. Article in Press.</w:t>
      </w:r>
    </w:p>
    <w:p w14:paraId="6F54C6BE" w14:textId="77777777"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YAMAN, Ö. G. D. H. SAYISAL YAYINCILIĞIN SAĞLADIĞI OLANAKLAR; ETKİLEŞİMLİ TELEVİZYON VE IPTV UYGULAMALARI.</w:t>
      </w:r>
    </w:p>
    <w:p w14:paraId="22595A27" w14:textId="0A8B24A9"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Yan, X.</w:t>
      </w:r>
      <w:r w:rsidR="00E17819"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 xml:space="preserve"> (2001). The </w:t>
      </w:r>
      <w:r w:rsidR="00E17819" w:rsidRPr="00EF204C">
        <w:rPr>
          <w:rFonts w:ascii="Times New Roman" w:eastAsia="Times New Roman" w:hAnsi="Times New Roman" w:cs="Times New Roman"/>
          <w:color w:val="000000"/>
          <w:sz w:val="24"/>
          <w:szCs w:val="24"/>
          <w:lang w:val="en-US" w:eastAsia="tr-TR"/>
        </w:rPr>
        <w:t>I</w:t>
      </w:r>
      <w:r w:rsidRPr="00EF204C">
        <w:rPr>
          <w:rFonts w:ascii="Times New Roman" w:eastAsia="Times New Roman" w:hAnsi="Times New Roman" w:cs="Times New Roman"/>
          <w:color w:val="000000"/>
          <w:sz w:val="24"/>
          <w:szCs w:val="24"/>
          <w:lang w:val="en-US" w:eastAsia="tr-TR"/>
        </w:rPr>
        <w:t xml:space="preserve">mpact of the </w:t>
      </w:r>
      <w:r w:rsidR="00E17819" w:rsidRPr="00EF204C">
        <w:rPr>
          <w:rFonts w:ascii="Times New Roman" w:eastAsia="Times New Roman" w:hAnsi="Times New Roman" w:cs="Times New Roman"/>
          <w:color w:val="000000"/>
          <w:sz w:val="24"/>
          <w:szCs w:val="24"/>
          <w:lang w:val="en-US" w:eastAsia="tr-TR"/>
        </w:rPr>
        <w:t>R</w:t>
      </w:r>
      <w:r w:rsidRPr="00EF204C">
        <w:rPr>
          <w:rFonts w:ascii="Times New Roman" w:eastAsia="Times New Roman" w:hAnsi="Times New Roman" w:cs="Times New Roman"/>
          <w:color w:val="000000"/>
          <w:sz w:val="24"/>
          <w:szCs w:val="24"/>
          <w:lang w:val="en-US" w:eastAsia="tr-TR"/>
        </w:rPr>
        <w:t xml:space="preserve">egulatory </w:t>
      </w:r>
      <w:r w:rsidR="00E17819" w:rsidRPr="00EF204C">
        <w:rPr>
          <w:rFonts w:ascii="Times New Roman" w:eastAsia="Times New Roman" w:hAnsi="Times New Roman" w:cs="Times New Roman"/>
          <w:color w:val="000000"/>
          <w:sz w:val="24"/>
          <w:szCs w:val="24"/>
          <w:lang w:val="en-US" w:eastAsia="tr-TR"/>
        </w:rPr>
        <w:t>F</w:t>
      </w:r>
      <w:r w:rsidRPr="00EF204C">
        <w:rPr>
          <w:rFonts w:ascii="Times New Roman" w:eastAsia="Times New Roman" w:hAnsi="Times New Roman" w:cs="Times New Roman"/>
          <w:color w:val="000000"/>
          <w:sz w:val="24"/>
          <w:szCs w:val="24"/>
          <w:lang w:val="en-US" w:eastAsia="tr-TR"/>
        </w:rPr>
        <w:t xml:space="preserve">ramework on </w:t>
      </w:r>
      <w:r w:rsidR="00E17819" w:rsidRPr="00EF204C">
        <w:rPr>
          <w:rFonts w:ascii="Times New Roman" w:eastAsia="Times New Roman" w:hAnsi="Times New Roman" w:cs="Times New Roman"/>
          <w:color w:val="000000"/>
          <w:sz w:val="24"/>
          <w:szCs w:val="24"/>
          <w:lang w:val="en-US" w:eastAsia="tr-TR"/>
        </w:rPr>
        <w:t>F</w:t>
      </w:r>
      <w:r w:rsidRPr="00EF204C">
        <w:rPr>
          <w:rFonts w:ascii="Times New Roman" w:eastAsia="Times New Roman" w:hAnsi="Times New Roman" w:cs="Times New Roman"/>
          <w:color w:val="000000"/>
          <w:sz w:val="24"/>
          <w:szCs w:val="24"/>
          <w:lang w:val="en-US" w:eastAsia="tr-TR"/>
        </w:rPr>
        <w:t xml:space="preserve">ixed-mobile </w:t>
      </w:r>
      <w:r w:rsidR="00E17819" w:rsidRPr="00EF204C">
        <w:rPr>
          <w:rFonts w:ascii="Times New Roman" w:eastAsia="Times New Roman" w:hAnsi="Times New Roman" w:cs="Times New Roman"/>
          <w:color w:val="000000"/>
          <w:sz w:val="24"/>
          <w:szCs w:val="24"/>
          <w:lang w:val="en-US" w:eastAsia="tr-TR"/>
        </w:rPr>
        <w:t>I</w:t>
      </w:r>
      <w:r w:rsidRPr="00EF204C">
        <w:rPr>
          <w:rFonts w:ascii="Times New Roman" w:eastAsia="Times New Roman" w:hAnsi="Times New Roman" w:cs="Times New Roman"/>
          <w:color w:val="000000"/>
          <w:sz w:val="24"/>
          <w:szCs w:val="24"/>
          <w:lang w:val="en-US" w:eastAsia="tr-TR"/>
        </w:rPr>
        <w:t xml:space="preserve">nterconnection </w:t>
      </w:r>
      <w:r w:rsidR="00E17819" w:rsidRPr="00EF204C">
        <w:rPr>
          <w:rFonts w:ascii="Times New Roman" w:eastAsia="Times New Roman" w:hAnsi="Times New Roman" w:cs="Times New Roman"/>
          <w:color w:val="000000"/>
          <w:sz w:val="24"/>
          <w:szCs w:val="24"/>
          <w:lang w:val="en-US" w:eastAsia="tr-TR"/>
        </w:rPr>
        <w:t>S</w:t>
      </w:r>
      <w:r w:rsidRPr="00EF204C">
        <w:rPr>
          <w:rFonts w:ascii="Times New Roman" w:eastAsia="Times New Roman" w:hAnsi="Times New Roman" w:cs="Times New Roman"/>
          <w:color w:val="000000"/>
          <w:sz w:val="24"/>
          <w:szCs w:val="24"/>
          <w:lang w:val="en-US" w:eastAsia="tr-TR"/>
        </w:rPr>
        <w:t xml:space="preserve">ettlements: </w:t>
      </w:r>
      <w:r w:rsidR="00E17819" w:rsidRPr="00EF204C">
        <w:rPr>
          <w:rFonts w:ascii="Times New Roman" w:eastAsia="Times New Roman" w:hAnsi="Times New Roman" w:cs="Times New Roman"/>
          <w:color w:val="000000"/>
          <w:sz w:val="24"/>
          <w:szCs w:val="24"/>
          <w:lang w:val="en-US" w:eastAsia="tr-TR"/>
        </w:rPr>
        <w:t>T</w:t>
      </w:r>
      <w:r w:rsidRPr="00EF204C">
        <w:rPr>
          <w:rFonts w:ascii="Times New Roman" w:eastAsia="Times New Roman" w:hAnsi="Times New Roman" w:cs="Times New Roman"/>
          <w:color w:val="000000"/>
          <w:sz w:val="24"/>
          <w:szCs w:val="24"/>
          <w:lang w:val="en-US" w:eastAsia="tr-TR"/>
        </w:rPr>
        <w:t xml:space="preserve">he </w:t>
      </w:r>
      <w:r w:rsidR="00E17819" w:rsidRPr="00EF204C">
        <w:rPr>
          <w:rFonts w:ascii="Times New Roman" w:eastAsia="Times New Roman" w:hAnsi="Times New Roman" w:cs="Times New Roman"/>
          <w:color w:val="000000"/>
          <w:sz w:val="24"/>
          <w:szCs w:val="24"/>
          <w:lang w:val="en-US" w:eastAsia="tr-TR"/>
        </w:rPr>
        <w:t>C</w:t>
      </w:r>
      <w:r w:rsidRPr="00EF204C">
        <w:rPr>
          <w:rFonts w:ascii="Times New Roman" w:eastAsia="Times New Roman" w:hAnsi="Times New Roman" w:cs="Times New Roman"/>
          <w:color w:val="000000"/>
          <w:sz w:val="24"/>
          <w:szCs w:val="24"/>
          <w:lang w:val="en-US" w:eastAsia="tr-TR"/>
        </w:rPr>
        <w:t>ase of China and Hong Kong. </w:t>
      </w:r>
      <w:r w:rsidRPr="00EF204C">
        <w:rPr>
          <w:rFonts w:ascii="Times New Roman" w:eastAsia="Times New Roman" w:hAnsi="Times New Roman" w:cs="Times New Roman"/>
          <w:iCs/>
          <w:color w:val="000000"/>
          <w:sz w:val="24"/>
          <w:szCs w:val="24"/>
          <w:lang w:val="en-US" w:eastAsia="tr-TR"/>
        </w:rPr>
        <w:t>Telecommunications Policy</w:t>
      </w:r>
      <w:r w:rsidRPr="00EF204C">
        <w:rPr>
          <w:rFonts w:ascii="Times New Roman" w:eastAsia="Times New Roman" w:hAnsi="Times New Roman" w:cs="Times New Roman"/>
          <w:color w:val="000000"/>
          <w:sz w:val="24"/>
          <w:szCs w:val="24"/>
          <w:lang w:val="en-US" w:eastAsia="tr-TR"/>
        </w:rPr>
        <w:t>, </w:t>
      </w:r>
      <w:r w:rsidR="00E17819" w:rsidRPr="00EF204C">
        <w:rPr>
          <w:rFonts w:ascii="Times New Roman" w:eastAsia="Times New Roman" w:hAnsi="Times New Roman" w:cs="Times New Roman"/>
          <w:color w:val="000000"/>
          <w:sz w:val="24"/>
          <w:szCs w:val="24"/>
          <w:lang w:val="en-US" w:eastAsia="tr-TR"/>
        </w:rPr>
        <w:t xml:space="preserve">Volume </w:t>
      </w:r>
      <w:r w:rsidRPr="00EF204C">
        <w:rPr>
          <w:rFonts w:ascii="Times New Roman" w:eastAsia="Times New Roman" w:hAnsi="Times New Roman" w:cs="Times New Roman"/>
          <w:iCs/>
          <w:color w:val="000000"/>
          <w:sz w:val="24"/>
          <w:szCs w:val="24"/>
          <w:lang w:val="en-US" w:eastAsia="tr-TR"/>
        </w:rPr>
        <w:t>25</w:t>
      </w:r>
      <w:r w:rsidR="00E17819" w:rsidRPr="00EF204C">
        <w:rPr>
          <w:rFonts w:ascii="Times New Roman" w:eastAsia="Times New Roman" w:hAnsi="Times New Roman" w:cs="Times New Roman"/>
          <w:iCs/>
          <w:color w:val="000000"/>
          <w:sz w:val="24"/>
          <w:szCs w:val="24"/>
          <w:lang w:val="en-US" w:eastAsia="tr-TR"/>
        </w:rPr>
        <w:t xml:space="preserve">, Issue </w:t>
      </w:r>
      <w:r w:rsidRPr="00EF204C">
        <w:rPr>
          <w:rFonts w:ascii="Times New Roman" w:eastAsia="Times New Roman" w:hAnsi="Times New Roman" w:cs="Times New Roman"/>
          <w:color w:val="000000"/>
          <w:sz w:val="24"/>
          <w:szCs w:val="24"/>
          <w:lang w:val="en-US" w:eastAsia="tr-TR"/>
        </w:rPr>
        <w:t>7,</w:t>
      </w:r>
      <w:r w:rsidR="00E17819" w:rsidRPr="00EF204C">
        <w:rPr>
          <w:rFonts w:ascii="Times New Roman" w:eastAsia="Times New Roman" w:hAnsi="Times New Roman" w:cs="Times New Roman"/>
          <w:color w:val="000000"/>
          <w:sz w:val="24"/>
          <w:szCs w:val="24"/>
          <w:lang w:val="en-US" w:eastAsia="tr-TR"/>
        </w:rPr>
        <w:t xml:space="preserve"> pp:</w:t>
      </w:r>
      <w:r w:rsidRPr="00EF204C">
        <w:rPr>
          <w:rFonts w:ascii="Times New Roman" w:eastAsia="Times New Roman" w:hAnsi="Times New Roman" w:cs="Times New Roman"/>
          <w:color w:val="000000"/>
          <w:sz w:val="24"/>
          <w:szCs w:val="24"/>
          <w:lang w:val="en-US" w:eastAsia="tr-TR"/>
        </w:rPr>
        <w:t xml:space="preserve"> 515-532.</w:t>
      </w:r>
    </w:p>
    <w:p w14:paraId="58E4546C" w14:textId="723BF568"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r w:rsidRPr="00EF204C">
        <w:rPr>
          <w:rFonts w:ascii="Times New Roman" w:eastAsia="Times New Roman" w:hAnsi="Times New Roman" w:cs="Times New Roman"/>
          <w:color w:val="000000"/>
          <w:sz w:val="24"/>
          <w:szCs w:val="24"/>
          <w:lang w:val="en-US" w:eastAsia="tr-TR"/>
        </w:rPr>
        <w:t>Yang, K. C.</w:t>
      </w:r>
      <w:r w:rsidR="00E17819" w:rsidRPr="00EF204C">
        <w:rPr>
          <w:rFonts w:ascii="Times New Roman" w:eastAsia="Times New Roman" w:hAnsi="Times New Roman" w:cs="Times New Roman"/>
          <w:color w:val="000000"/>
          <w:sz w:val="24"/>
          <w:szCs w:val="24"/>
          <w:lang w:val="en-US" w:eastAsia="tr-TR"/>
        </w:rPr>
        <w:t>,</w:t>
      </w:r>
      <w:r w:rsidRPr="00EF204C">
        <w:rPr>
          <w:rFonts w:ascii="Times New Roman" w:eastAsia="Times New Roman" w:hAnsi="Times New Roman" w:cs="Times New Roman"/>
          <w:color w:val="000000"/>
          <w:sz w:val="24"/>
          <w:szCs w:val="24"/>
          <w:lang w:val="en-US" w:eastAsia="tr-TR"/>
        </w:rPr>
        <w:t xml:space="preserve"> (2007). A </w:t>
      </w:r>
      <w:r w:rsidR="00E17819" w:rsidRPr="00EF204C">
        <w:rPr>
          <w:rFonts w:ascii="Times New Roman" w:eastAsia="Times New Roman" w:hAnsi="Times New Roman" w:cs="Times New Roman"/>
          <w:color w:val="000000"/>
          <w:sz w:val="24"/>
          <w:szCs w:val="24"/>
          <w:lang w:val="en-US" w:eastAsia="tr-TR"/>
        </w:rPr>
        <w:t>C</w:t>
      </w:r>
      <w:r w:rsidRPr="00EF204C">
        <w:rPr>
          <w:rFonts w:ascii="Times New Roman" w:eastAsia="Times New Roman" w:hAnsi="Times New Roman" w:cs="Times New Roman"/>
          <w:color w:val="000000"/>
          <w:sz w:val="24"/>
          <w:szCs w:val="24"/>
          <w:lang w:val="en-US" w:eastAsia="tr-TR"/>
        </w:rPr>
        <w:t xml:space="preserve">omparative </w:t>
      </w:r>
      <w:r w:rsidR="00E17819" w:rsidRPr="00EF204C">
        <w:rPr>
          <w:rFonts w:ascii="Times New Roman" w:eastAsia="Times New Roman" w:hAnsi="Times New Roman" w:cs="Times New Roman"/>
          <w:color w:val="000000"/>
          <w:sz w:val="24"/>
          <w:szCs w:val="24"/>
          <w:lang w:val="en-US" w:eastAsia="tr-TR"/>
        </w:rPr>
        <w:t>S</w:t>
      </w:r>
      <w:r w:rsidRPr="00EF204C">
        <w:rPr>
          <w:rFonts w:ascii="Times New Roman" w:eastAsia="Times New Roman" w:hAnsi="Times New Roman" w:cs="Times New Roman"/>
          <w:color w:val="000000"/>
          <w:sz w:val="24"/>
          <w:szCs w:val="24"/>
          <w:lang w:val="en-US" w:eastAsia="tr-TR"/>
        </w:rPr>
        <w:t xml:space="preserve">tudy of Internet </w:t>
      </w:r>
      <w:r w:rsidR="00E17819" w:rsidRPr="00EF204C">
        <w:rPr>
          <w:rFonts w:ascii="Times New Roman" w:eastAsia="Times New Roman" w:hAnsi="Times New Roman" w:cs="Times New Roman"/>
          <w:color w:val="000000"/>
          <w:sz w:val="24"/>
          <w:szCs w:val="24"/>
          <w:lang w:val="en-US" w:eastAsia="tr-TR"/>
        </w:rPr>
        <w:t>R</w:t>
      </w:r>
      <w:r w:rsidRPr="00EF204C">
        <w:rPr>
          <w:rFonts w:ascii="Times New Roman" w:eastAsia="Times New Roman" w:hAnsi="Times New Roman" w:cs="Times New Roman"/>
          <w:color w:val="000000"/>
          <w:sz w:val="24"/>
          <w:szCs w:val="24"/>
          <w:lang w:val="en-US" w:eastAsia="tr-TR"/>
        </w:rPr>
        <w:t xml:space="preserve">egulatory </w:t>
      </w:r>
      <w:r w:rsidR="00E17819" w:rsidRPr="00EF204C">
        <w:rPr>
          <w:rFonts w:ascii="Times New Roman" w:eastAsia="Times New Roman" w:hAnsi="Times New Roman" w:cs="Times New Roman"/>
          <w:color w:val="000000"/>
          <w:sz w:val="24"/>
          <w:szCs w:val="24"/>
          <w:lang w:val="en-US" w:eastAsia="tr-TR"/>
        </w:rPr>
        <w:t>P</w:t>
      </w:r>
      <w:r w:rsidRPr="00EF204C">
        <w:rPr>
          <w:rFonts w:ascii="Times New Roman" w:eastAsia="Times New Roman" w:hAnsi="Times New Roman" w:cs="Times New Roman"/>
          <w:color w:val="000000"/>
          <w:sz w:val="24"/>
          <w:szCs w:val="24"/>
          <w:lang w:val="en-US" w:eastAsia="tr-TR"/>
        </w:rPr>
        <w:t xml:space="preserve">olicies in the Greater China Region: Emerging </w:t>
      </w:r>
      <w:r w:rsidR="00E17819" w:rsidRPr="00EF204C">
        <w:rPr>
          <w:rFonts w:ascii="Times New Roman" w:eastAsia="Times New Roman" w:hAnsi="Times New Roman" w:cs="Times New Roman"/>
          <w:color w:val="000000"/>
          <w:sz w:val="24"/>
          <w:szCs w:val="24"/>
          <w:lang w:val="en-US" w:eastAsia="tr-TR"/>
        </w:rPr>
        <w:t>R</w:t>
      </w:r>
      <w:r w:rsidRPr="00EF204C">
        <w:rPr>
          <w:rFonts w:ascii="Times New Roman" w:eastAsia="Times New Roman" w:hAnsi="Times New Roman" w:cs="Times New Roman"/>
          <w:color w:val="000000"/>
          <w:sz w:val="24"/>
          <w:szCs w:val="24"/>
          <w:lang w:val="en-US" w:eastAsia="tr-TR"/>
        </w:rPr>
        <w:t xml:space="preserve">egulatory </w:t>
      </w:r>
      <w:r w:rsidR="00E17819" w:rsidRPr="00EF204C">
        <w:rPr>
          <w:rFonts w:ascii="Times New Roman" w:eastAsia="Times New Roman" w:hAnsi="Times New Roman" w:cs="Times New Roman"/>
          <w:color w:val="000000"/>
          <w:sz w:val="24"/>
          <w:szCs w:val="24"/>
          <w:lang w:val="en-US" w:eastAsia="tr-TR"/>
        </w:rPr>
        <w:t>M</w:t>
      </w:r>
      <w:r w:rsidRPr="00EF204C">
        <w:rPr>
          <w:rFonts w:ascii="Times New Roman" w:eastAsia="Times New Roman" w:hAnsi="Times New Roman" w:cs="Times New Roman"/>
          <w:color w:val="000000"/>
          <w:sz w:val="24"/>
          <w:szCs w:val="24"/>
          <w:lang w:val="en-US" w:eastAsia="tr-TR"/>
        </w:rPr>
        <w:t xml:space="preserve">odels and </w:t>
      </w:r>
      <w:r w:rsidR="00E17819" w:rsidRPr="00EF204C">
        <w:rPr>
          <w:rFonts w:ascii="Times New Roman" w:eastAsia="Times New Roman" w:hAnsi="Times New Roman" w:cs="Times New Roman"/>
          <w:color w:val="000000"/>
          <w:sz w:val="24"/>
          <w:szCs w:val="24"/>
          <w:lang w:val="en-US" w:eastAsia="tr-TR"/>
        </w:rPr>
        <w:t>I</w:t>
      </w:r>
      <w:r w:rsidRPr="00EF204C">
        <w:rPr>
          <w:rFonts w:ascii="Times New Roman" w:eastAsia="Times New Roman" w:hAnsi="Times New Roman" w:cs="Times New Roman"/>
          <w:color w:val="000000"/>
          <w:sz w:val="24"/>
          <w:szCs w:val="24"/>
          <w:lang w:val="en-US" w:eastAsia="tr-TR"/>
        </w:rPr>
        <w:t>ssues in China, Hong-Kong SAR, and Taiwan. </w:t>
      </w:r>
      <w:r w:rsidRPr="00EF204C">
        <w:rPr>
          <w:rFonts w:ascii="Times New Roman" w:eastAsia="Times New Roman" w:hAnsi="Times New Roman" w:cs="Times New Roman"/>
          <w:iCs/>
          <w:color w:val="000000"/>
          <w:sz w:val="24"/>
          <w:szCs w:val="24"/>
          <w:lang w:val="en-US" w:eastAsia="tr-TR"/>
        </w:rPr>
        <w:t>Telematics and Informatics</w:t>
      </w:r>
      <w:r w:rsidRPr="00EF204C">
        <w:rPr>
          <w:rFonts w:ascii="Times New Roman" w:eastAsia="Times New Roman" w:hAnsi="Times New Roman" w:cs="Times New Roman"/>
          <w:color w:val="000000"/>
          <w:sz w:val="24"/>
          <w:szCs w:val="24"/>
          <w:lang w:val="en-US" w:eastAsia="tr-TR"/>
        </w:rPr>
        <w:t>, </w:t>
      </w:r>
      <w:r w:rsidR="00E17819" w:rsidRPr="00EF204C">
        <w:rPr>
          <w:rFonts w:ascii="Times New Roman" w:eastAsia="Times New Roman" w:hAnsi="Times New Roman" w:cs="Times New Roman"/>
          <w:color w:val="000000"/>
          <w:sz w:val="24"/>
          <w:szCs w:val="24"/>
          <w:lang w:val="en-US" w:eastAsia="tr-TR"/>
        </w:rPr>
        <w:t xml:space="preserve">Volume </w:t>
      </w:r>
      <w:r w:rsidRPr="00EF204C">
        <w:rPr>
          <w:rFonts w:ascii="Times New Roman" w:eastAsia="Times New Roman" w:hAnsi="Times New Roman" w:cs="Times New Roman"/>
          <w:iCs/>
          <w:color w:val="000000"/>
          <w:sz w:val="24"/>
          <w:szCs w:val="24"/>
          <w:lang w:val="en-US" w:eastAsia="tr-TR"/>
        </w:rPr>
        <w:t>24</w:t>
      </w:r>
      <w:r w:rsidR="00E17819" w:rsidRPr="00EF204C">
        <w:rPr>
          <w:rFonts w:ascii="Times New Roman" w:eastAsia="Times New Roman" w:hAnsi="Times New Roman" w:cs="Times New Roman"/>
          <w:iCs/>
          <w:color w:val="000000"/>
          <w:sz w:val="24"/>
          <w:szCs w:val="24"/>
          <w:lang w:val="en-US" w:eastAsia="tr-TR"/>
        </w:rPr>
        <w:t xml:space="preserve">, Issue </w:t>
      </w:r>
      <w:r w:rsidRPr="00EF204C">
        <w:rPr>
          <w:rFonts w:ascii="Times New Roman" w:eastAsia="Times New Roman" w:hAnsi="Times New Roman" w:cs="Times New Roman"/>
          <w:color w:val="000000"/>
          <w:sz w:val="24"/>
          <w:szCs w:val="24"/>
          <w:lang w:val="en-US" w:eastAsia="tr-TR"/>
        </w:rPr>
        <w:t>1,</w:t>
      </w:r>
      <w:r w:rsidR="00E17819" w:rsidRPr="00EF204C">
        <w:rPr>
          <w:rFonts w:ascii="Times New Roman" w:eastAsia="Times New Roman" w:hAnsi="Times New Roman" w:cs="Times New Roman"/>
          <w:color w:val="000000"/>
          <w:sz w:val="24"/>
          <w:szCs w:val="24"/>
          <w:lang w:val="en-US" w:eastAsia="tr-TR"/>
        </w:rPr>
        <w:t xml:space="preserve"> pp:</w:t>
      </w:r>
      <w:r w:rsidRPr="00EF204C">
        <w:rPr>
          <w:rFonts w:ascii="Times New Roman" w:eastAsia="Times New Roman" w:hAnsi="Times New Roman" w:cs="Times New Roman"/>
          <w:color w:val="000000"/>
          <w:sz w:val="24"/>
          <w:szCs w:val="24"/>
          <w:lang w:val="en-US" w:eastAsia="tr-TR"/>
        </w:rPr>
        <w:t xml:space="preserve"> 30-40.</w:t>
      </w:r>
    </w:p>
    <w:p w14:paraId="4A878D4C" w14:textId="77777777" w:rsidR="00496AE0" w:rsidRPr="00EF204C" w:rsidRDefault="00496AE0" w:rsidP="004227C4">
      <w:pPr>
        <w:spacing w:before="50" w:after="50" w:line="25" w:lineRule="atLeast"/>
        <w:ind w:left="567" w:right="-2" w:hanging="567"/>
        <w:contextualSpacing/>
        <w:jc w:val="both"/>
        <w:rPr>
          <w:rFonts w:ascii="Times New Roman" w:eastAsia="Times New Roman" w:hAnsi="Times New Roman" w:cs="Times New Roman"/>
          <w:color w:val="000000"/>
          <w:sz w:val="24"/>
          <w:szCs w:val="24"/>
          <w:lang w:val="en-US" w:eastAsia="tr-TR"/>
        </w:rPr>
      </w:pPr>
    </w:p>
    <w:p w14:paraId="4D448330" w14:textId="77777777" w:rsidR="005E0D32" w:rsidRPr="00EF204C" w:rsidRDefault="005E0D32" w:rsidP="004227C4">
      <w:pPr>
        <w:spacing w:before="50" w:after="50" w:line="25" w:lineRule="atLeast"/>
        <w:ind w:left="567" w:right="-2" w:hanging="567"/>
        <w:contextualSpacing/>
        <w:jc w:val="both"/>
        <w:rPr>
          <w:rFonts w:ascii="Times New Roman" w:hAnsi="Times New Roman" w:cs="Times New Roman"/>
          <w:sz w:val="24"/>
          <w:szCs w:val="24"/>
          <w:shd w:val="clear" w:color="auto" w:fill="FFFFFF"/>
          <w:lang w:val="en-US"/>
        </w:rPr>
      </w:pPr>
    </w:p>
    <w:sectPr w:rsidR="005E0D32" w:rsidRPr="00EF204C" w:rsidSect="000D7987">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75A0E7" w16cid:durableId="1DAF1B5A"/>
  <w16cid:commentId w16cid:paraId="57A213ED" w16cid:durableId="1DB05EF6"/>
  <w16cid:commentId w16cid:paraId="5F8A35B1" w16cid:durableId="1DAE0957"/>
  <w16cid:commentId w16cid:paraId="7F6EBA2B" w16cid:durableId="1DAD9065"/>
  <w16cid:commentId w16cid:paraId="5C10ABC3" w16cid:durableId="1DAD9E80"/>
  <w16cid:commentId w16cid:paraId="396A0D0D" w16cid:durableId="1DAEF8EE"/>
  <w16cid:commentId w16cid:paraId="22392087" w16cid:durableId="1DADA711"/>
  <w16cid:commentId w16cid:paraId="1C8FDE3A" w16cid:durableId="1DADAAE2"/>
  <w16cid:commentId w16cid:paraId="10F1539B" w16cid:durableId="1DADF49E"/>
  <w16cid:commentId w16cid:paraId="4FE77CAD" w16cid:durableId="1DADF7C8"/>
  <w16cid:commentId w16cid:paraId="36164721" w16cid:durableId="1DAE0C65"/>
  <w16cid:commentId w16cid:paraId="08690BC5" w16cid:durableId="1DAE0EAF"/>
  <w16cid:commentId w16cid:paraId="73F5B25F" w16cid:durableId="1DAE15CA"/>
  <w16cid:commentId w16cid:paraId="282FD429" w16cid:durableId="1DAE2111"/>
  <w16cid:commentId w16cid:paraId="7A8A3F50" w16cid:durableId="1DAE2682"/>
  <w16cid:commentId w16cid:paraId="69AB4688" w16cid:durableId="1DAE2C13"/>
  <w16cid:commentId w16cid:paraId="0D1FA7B9" w16cid:durableId="1DAE30BF"/>
  <w16cid:commentId w16cid:paraId="79B47BBE" w16cid:durableId="1DAF0EED"/>
  <w16cid:commentId w16cid:paraId="0A04B571" w16cid:durableId="1DAE50DD"/>
  <w16cid:commentId w16cid:paraId="6BE56CCA" w16cid:durableId="1DAF1AE6"/>
  <w16cid:commentId w16cid:paraId="24196C20" w16cid:durableId="1DB06CBC"/>
  <w16cid:commentId w16cid:paraId="3E9F92DD" w16cid:durableId="1DAF1E3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99B2E" w14:textId="77777777" w:rsidR="00004CF6" w:rsidRDefault="00004CF6" w:rsidP="00B461C0">
      <w:pPr>
        <w:spacing w:after="0" w:line="240" w:lineRule="auto"/>
      </w:pPr>
      <w:r>
        <w:separator/>
      </w:r>
    </w:p>
  </w:endnote>
  <w:endnote w:type="continuationSeparator" w:id="0">
    <w:p w14:paraId="4D170605" w14:textId="77777777" w:rsidR="00004CF6" w:rsidRDefault="00004CF6" w:rsidP="00B46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755E7" w14:textId="77777777" w:rsidR="00CA70AB" w:rsidRDefault="00CA70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44F37" w14:textId="77777777" w:rsidR="00CA70AB" w:rsidRPr="009070D8" w:rsidRDefault="00CA70AB">
    <w:pPr>
      <w:pStyle w:val="Footer"/>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C2524" w14:textId="77777777" w:rsidR="00CA70AB" w:rsidRPr="009070D8" w:rsidRDefault="00CA70AB">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B64E2" w14:textId="77777777" w:rsidR="00004CF6" w:rsidRDefault="00004CF6" w:rsidP="00B461C0">
      <w:pPr>
        <w:spacing w:after="0" w:line="240" w:lineRule="auto"/>
      </w:pPr>
      <w:r>
        <w:separator/>
      </w:r>
    </w:p>
  </w:footnote>
  <w:footnote w:type="continuationSeparator" w:id="0">
    <w:p w14:paraId="3DC8B229" w14:textId="77777777" w:rsidR="00004CF6" w:rsidRDefault="00004CF6" w:rsidP="00B461C0">
      <w:pPr>
        <w:spacing w:after="0" w:line="240" w:lineRule="auto"/>
      </w:pPr>
      <w:r>
        <w:continuationSeparator/>
      </w:r>
    </w:p>
  </w:footnote>
  <w:footnote w:id="1">
    <w:p w14:paraId="423C7115" w14:textId="77777777" w:rsidR="00CA70AB" w:rsidRPr="00E901C8" w:rsidRDefault="00CA70AB" w:rsidP="00E901C8">
      <w:pPr>
        <w:pStyle w:val="FootnoteText"/>
        <w:jc w:val="both"/>
        <w:rPr>
          <w:rFonts w:ascii="Times New Roman" w:hAnsi="Times New Roman" w:cs="Times New Roman"/>
        </w:rPr>
      </w:pPr>
      <w:r w:rsidRPr="00E901C8">
        <w:rPr>
          <w:rStyle w:val="FootnoteReference"/>
          <w:rFonts w:ascii="Times New Roman" w:hAnsi="Times New Roman" w:cs="Times New Roman"/>
        </w:rPr>
        <w:footnoteRef/>
      </w:r>
      <w:r w:rsidRPr="00E901C8">
        <w:rPr>
          <w:rFonts w:ascii="Times New Roman" w:hAnsi="Times New Roman" w:cs="Times New Roman"/>
        </w:rPr>
        <w:t xml:space="preserve"> </w:t>
      </w:r>
      <w:r w:rsidRPr="00E901C8">
        <w:rPr>
          <w:rFonts w:ascii="Times New Roman" w:hAnsi="Times New Roman" w:cs="Times New Roman"/>
          <w:lang w:val="en-US"/>
        </w:rPr>
        <w:t>Where ISPs and content providers contract for quality-of-service levels that may include faster delivery to end users (Hazlett and Wright, 2017, p. 488).</w:t>
      </w:r>
    </w:p>
  </w:footnote>
  <w:footnote w:id="2">
    <w:p w14:paraId="5D3DFBB7" w14:textId="77777777" w:rsidR="00E901C8" w:rsidRPr="00E901C8" w:rsidRDefault="00E901C8" w:rsidP="00E901C8">
      <w:pPr>
        <w:pStyle w:val="FootnoteText"/>
        <w:jc w:val="both"/>
        <w:rPr>
          <w:rFonts w:ascii="Times New Roman" w:hAnsi="Times New Roman" w:cs="Times New Roman"/>
        </w:rPr>
      </w:pPr>
      <w:r w:rsidRPr="00E901C8">
        <w:rPr>
          <w:rStyle w:val="FootnoteReference"/>
          <w:rFonts w:ascii="Times New Roman" w:hAnsi="Times New Roman" w:cs="Times New Roman"/>
        </w:rPr>
        <w:footnoteRef/>
      </w:r>
      <w:r w:rsidRPr="00E901C8">
        <w:rPr>
          <w:rFonts w:ascii="Times New Roman" w:hAnsi="Times New Roman" w:cs="Times New Roman"/>
        </w:rPr>
        <w:t xml:space="preserve"> This article was cancelled by the Constitution Court on July 26, 2014; RG: 29072.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72A55" w14:textId="77777777" w:rsidR="00CA70AB" w:rsidRDefault="00CA70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C4629" w14:textId="77777777" w:rsidR="00CA70AB" w:rsidRPr="009070D8" w:rsidRDefault="00CA70AB">
    <w:pPr>
      <w:pStyle w:val="Head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EDBBE" w14:textId="77777777" w:rsidR="00CA70AB" w:rsidRPr="009070D8" w:rsidRDefault="00CA70A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3EA7"/>
    <w:multiLevelType w:val="hybridMultilevel"/>
    <w:tmpl w:val="1820D486"/>
    <w:lvl w:ilvl="0" w:tplc="E3723AA4">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070A31C4"/>
    <w:multiLevelType w:val="hybridMultilevel"/>
    <w:tmpl w:val="8E20F392"/>
    <w:lvl w:ilvl="0" w:tplc="4E905DB0">
      <w:numFmt w:val="bullet"/>
      <w:lvlText w:val="-"/>
      <w:lvlJc w:val="left"/>
      <w:pPr>
        <w:ind w:left="927" w:hanging="360"/>
      </w:pPr>
      <w:rPr>
        <w:rFonts w:ascii="Times New Roman" w:eastAsiaTheme="minorHAnsi"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2" w15:restartNumberingAfterBreak="0">
    <w:nsid w:val="09924E85"/>
    <w:multiLevelType w:val="hybridMultilevel"/>
    <w:tmpl w:val="4FD4027C"/>
    <w:lvl w:ilvl="0" w:tplc="AD7AA9B0">
      <w:numFmt w:val="bullet"/>
      <w:lvlText w:val="-"/>
      <w:lvlJc w:val="left"/>
      <w:pPr>
        <w:ind w:left="927" w:hanging="360"/>
      </w:pPr>
      <w:rPr>
        <w:rFonts w:ascii="Times New Roman" w:eastAsiaTheme="minorHAnsi" w:hAnsi="Times New Roman" w:cs="Times New Roman" w:hint="default"/>
      </w:rPr>
    </w:lvl>
    <w:lvl w:ilvl="1" w:tplc="041F0003">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3" w15:restartNumberingAfterBreak="0">
    <w:nsid w:val="423418E0"/>
    <w:multiLevelType w:val="hybridMultilevel"/>
    <w:tmpl w:val="1758EA44"/>
    <w:lvl w:ilvl="0" w:tplc="FE7697B8">
      <w:numFmt w:val="bullet"/>
      <w:lvlText w:val="-"/>
      <w:lvlJc w:val="left"/>
      <w:pPr>
        <w:ind w:left="927" w:hanging="360"/>
      </w:pPr>
      <w:rPr>
        <w:rFonts w:ascii="Times New Roman" w:eastAsiaTheme="minorHAnsi"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 w15:restartNumberingAfterBreak="0">
    <w:nsid w:val="5B2F7094"/>
    <w:multiLevelType w:val="hybridMultilevel"/>
    <w:tmpl w:val="1820D486"/>
    <w:lvl w:ilvl="0" w:tplc="E3723AA4">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74B7594E"/>
    <w:multiLevelType w:val="hybridMultilevel"/>
    <w:tmpl w:val="7EECA6B2"/>
    <w:lvl w:ilvl="0" w:tplc="0409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doNotDisplayPageBoundaries/>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7F8"/>
    <w:rsid w:val="00004CF6"/>
    <w:rsid w:val="00006115"/>
    <w:rsid w:val="0000794C"/>
    <w:rsid w:val="00010EA2"/>
    <w:rsid w:val="0002369E"/>
    <w:rsid w:val="000311BE"/>
    <w:rsid w:val="000351AE"/>
    <w:rsid w:val="00040918"/>
    <w:rsid w:val="00066307"/>
    <w:rsid w:val="0007202C"/>
    <w:rsid w:val="0007655E"/>
    <w:rsid w:val="000773B8"/>
    <w:rsid w:val="000812BA"/>
    <w:rsid w:val="000850BE"/>
    <w:rsid w:val="000863B5"/>
    <w:rsid w:val="00091783"/>
    <w:rsid w:val="000A171D"/>
    <w:rsid w:val="000A45D0"/>
    <w:rsid w:val="000B31E5"/>
    <w:rsid w:val="000C7D69"/>
    <w:rsid w:val="000D7987"/>
    <w:rsid w:val="000E34F1"/>
    <w:rsid w:val="000F57F8"/>
    <w:rsid w:val="00101423"/>
    <w:rsid w:val="00104A0E"/>
    <w:rsid w:val="0012675A"/>
    <w:rsid w:val="00130242"/>
    <w:rsid w:val="00130ECE"/>
    <w:rsid w:val="00143B08"/>
    <w:rsid w:val="001539B6"/>
    <w:rsid w:val="00161793"/>
    <w:rsid w:val="00163620"/>
    <w:rsid w:val="001667C8"/>
    <w:rsid w:val="00170065"/>
    <w:rsid w:val="00174F1A"/>
    <w:rsid w:val="00176F38"/>
    <w:rsid w:val="001776C1"/>
    <w:rsid w:val="0018006E"/>
    <w:rsid w:val="00182A80"/>
    <w:rsid w:val="00183AAF"/>
    <w:rsid w:val="00193E71"/>
    <w:rsid w:val="001A3C7E"/>
    <w:rsid w:val="001B2721"/>
    <w:rsid w:val="001B7E5A"/>
    <w:rsid w:val="001C4305"/>
    <w:rsid w:val="001C7754"/>
    <w:rsid w:val="001C7CF2"/>
    <w:rsid w:val="001E58E2"/>
    <w:rsid w:val="00200159"/>
    <w:rsid w:val="002043B0"/>
    <w:rsid w:val="00206612"/>
    <w:rsid w:val="00226489"/>
    <w:rsid w:val="00231CC1"/>
    <w:rsid w:val="0023234A"/>
    <w:rsid w:val="00233884"/>
    <w:rsid w:val="00235CD6"/>
    <w:rsid w:val="002368BF"/>
    <w:rsid w:val="0024386B"/>
    <w:rsid w:val="00247B70"/>
    <w:rsid w:val="002523DA"/>
    <w:rsid w:val="00256A98"/>
    <w:rsid w:val="00266585"/>
    <w:rsid w:val="00271554"/>
    <w:rsid w:val="00273730"/>
    <w:rsid w:val="00280A2C"/>
    <w:rsid w:val="002818B0"/>
    <w:rsid w:val="00281F12"/>
    <w:rsid w:val="002910A3"/>
    <w:rsid w:val="0029332F"/>
    <w:rsid w:val="00297623"/>
    <w:rsid w:val="002A367E"/>
    <w:rsid w:val="002A4337"/>
    <w:rsid w:val="002B5285"/>
    <w:rsid w:val="002D3455"/>
    <w:rsid w:val="002D39F4"/>
    <w:rsid w:val="002D3BAF"/>
    <w:rsid w:val="003000C6"/>
    <w:rsid w:val="00305448"/>
    <w:rsid w:val="003065A8"/>
    <w:rsid w:val="00311BE9"/>
    <w:rsid w:val="00312C03"/>
    <w:rsid w:val="003200EA"/>
    <w:rsid w:val="00321AFE"/>
    <w:rsid w:val="003376B1"/>
    <w:rsid w:val="003434C2"/>
    <w:rsid w:val="00346A68"/>
    <w:rsid w:val="00350389"/>
    <w:rsid w:val="00364278"/>
    <w:rsid w:val="00370241"/>
    <w:rsid w:val="0037681A"/>
    <w:rsid w:val="003C7DB0"/>
    <w:rsid w:val="003D7198"/>
    <w:rsid w:val="003D729C"/>
    <w:rsid w:val="003E1C22"/>
    <w:rsid w:val="003E5E3D"/>
    <w:rsid w:val="003F7253"/>
    <w:rsid w:val="0040186A"/>
    <w:rsid w:val="00410238"/>
    <w:rsid w:val="004145B0"/>
    <w:rsid w:val="004213CE"/>
    <w:rsid w:val="004227C4"/>
    <w:rsid w:val="00440A05"/>
    <w:rsid w:val="00454A26"/>
    <w:rsid w:val="004644A4"/>
    <w:rsid w:val="0046607E"/>
    <w:rsid w:val="00472E69"/>
    <w:rsid w:val="0047391A"/>
    <w:rsid w:val="0048331C"/>
    <w:rsid w:val="00490BD6"/>
    <w:rsid w:val="004940A2"/>
    <w:rsid w:val="0049417E"/>
    <w:rsid w:val="00496AE0"/>
    <w:rsid w:val="004B04E6"/>
    <w:rsid w:val="004B57A9"/>
    <w:rsid w:val="004C32D8"/>
    <w:rsid w:val="004C71FA"/>
    <w:rsid w:val="004D2AA2"/>
    <w:rsid w:val="004D773F"/>
    <w:rsid w:val="004E0BF4"/>
    <w:rsid w:val="004E11AA"/>
    <w:rsid w:val="004F4E9A"/>
    <w:rsid w:val="00507AA8"/>
    <w:rsid w:val="00507BEA"/>
    <w:rsid w:val="005128D0"/>
    <w:rsid w:val="00513EAE"/>
    <w:rsid w:val="00514AFE"/>
    <w:rsid w:val="00521326"/>
    <w:rsid w:val="00531D54"/>
    <w:rsid w:val="00533C15"/>
    <w:rsid w:val="005352BF"/>
    <w:rsid w:val="005375A9"/>
    <w:rsid w:val="00541E7D"/>
    <w:rsid w:val="00542007"/>
    <w:rsid w:val="00551047"/>
    <w:rsid w:val="005534CB"/>
    <w:rsid w:val="005573AE"/>
    <w:rsid w:val="00560F1B"/>
    <w:rsid w:val="00574ABA"/>
    <w:rsid w:val="005773E6"/>
    <w:rsid w:val="00580CF5"/>
    <w:rsid w:val="005817E6"/>
    <w:rsid w:val="0058645C"/>
    <w:rsid w:val="00587908"/>
    <w:rsid w:val="00593F1D"/>
    <w:rsid w:val="005A023B"/>
    <w:rsid w:val="005A163D"/>
    <w:rsid w:val="005A7823"/>
    <w:rsid w:val="005A7C66"/>
    <w:rsid w:val="005B6E30"/>
    <w:rsid w:val="005C01E9"/>
    <w:rsid w:val="005C1133"/>
    <w:rsid w:val="005D2033"/>
    <w:rsid w:val="005D22FC"/>
    <w:rsid w:val="005D31C9"/>
    <w:rsid w:val="005D4254"/>
    <w:rsid w:val="005D7498"/>
    <w:rsid w:val="005D77B6"/>
    <w:rsid w:val="005E0D32"/>
    <w:rsid w:val="005E634A"/>
    <w:rsid w:val="005E7B10"/>
    <w:rsid w:val="005F209A"/>
    <w:rsid w:val="005F377D"/>
    <w:rsid w:val="00604D8D"/>
    <w:rsid w:val="006171F2"/>
    <w:rsid w:val="006205CE"/>
    <w:rsid w:val="00621D2C"/>
    <w:rsid w:val="0062429B"/>
    <w:rsid w:val="0063351C"/>
    <w:rsid w:val="006358DC"/>
    <w:rsid w:val="00636189"/>
    <w:rsid w:val="00637CA4"/>
    <w:rsid w:val="00643564"/>
    <w:rsid w:val="00650134"/>
    <w:rsid w:val="006544D8"/>
    <w:rsid w:val="00670516"/>
    <w:rsid w:val="00670E40"/>
    <w:rsid w:val="00672F43"/>
    <w:rsid w:val="00680C67"/>
    <w:rsid w:val="006908D1"/>
    <w:rsid w:val="006A2748"/>
    <w:rsid w:val="006B1FAE"/>
    <w:rsid w:val="006B2C6B"/>
    <w:rsid w:val="006B369D"/>
    <w:rsid w:val="006C0C9B"/>
    <w:rsid w:val="006C5225"/>
    <w:rsid w:val="006C6622"/>
    <w:rsid w:val="006C7300"/>
    <w:rsid w:val="006E6A8C"/>
    <w:rsid w:val="0070636E"/>
    <w:rsid w:val="00707D51"/>
    <w:rsid w:val="00721DBE"/>
    <w:rsid w:val="00724B60"/>
    <w:rsid w:val="00725D32"/>
    <w:rsid w:val="0073536D"/>
    <w:rsid w:val="007428E6"/>
    <w:rsid w:val="007476CB"/>
    <w:rsid w:val="007536F8"/>
    <w:rsid w:val="00766718"/>
    <w:rsid w:val="0076764C"/>
    <w:rsid w:val="00777CC0"/>
    <w:rsid w:val="00777E54"/>
    <w:rsid w:val="00783B77"/>
    <w:rsid w:val="00785738"/>
    <w:rsid w:val="00791336"/>
    <w:rsid w:val="007930A6"/>
    <w:rsid w:val="00796B4F"/>
    <w:rsid w:val="007977D8"/>
    <w:rsid w:val="007A3A89"/>
    <w:rsid w:val="007C0CD9"/>
    <w:rsid w:val="007E6C2A"/>
    <w:rsid w:val="007F58F4"/>
    <w:rsid w:val="00804D1C"/>
    <w:rsid w:val="0081086C"/>
    <w:rsid w:val="008162C8"/>
    <w:rsid w:val="008206DE"/>
    <w:rsid w:val="00822239"/>
    <w:rsid w:val="00823482"/>
    <w:rsid w:val="00823A64"/>
    <w:rsid w:val="0082549E"/>
    <w:rsid w:val="00831B70"/>
    <w:rsid w:val="008343A6"/>
    <w:rsid w:val="00836758"/>
    <w:rsid w:val="008372CD"/>
    <w:rsid w:val="00837854"/>
    <w:rsid w:val="008465D6"/>
    <w:rsid w:val="008537C8"/>
    <w:rsid w:val="0086132B"/>
    <w:rsid w:val="00873B53"/>
    <w:rsid w:val="0087779D"/>
    <w:rsid w:val="008820C3"/>
    <w:rsid w:val="00896B6B"/>
    <w:rsid w:val="008A1E28"/>
    <w:rsid w:val="008B1B3D"/>
    <w:rsid w:val="008B262D"/>
    <w:rsid w:val="008B3EA0"/>
    <w:rsid w:val="008B54D2"/>
    <w:rsid w:val="008B6091"/>
    <w:rsid w:val="008B7ABB"/>
    <w:rsid w:val="008C131C"/>
    <w:rsid w:val="008D78D2"/>
    <w:rsid w:val="008E0163"/>
    <w:rsid w:val="008E24CF"/>
    <w:rsid w:val="008E58DA"/>
    <w:rsid w:val="00901346"/>
    <w:rsid w:val="009041B6"/>
    <w:rsid w:val="009070D8"/>
    <w:rsid w:val="00907B23"/>
    <w:rsid w:val="00915F4E"/>
    <w:rsid w:val="00935487"/>
    <w:rsid w:val="00935540"/>
    <w:rsid w:val="00945B30"/>
    <w:rsid w:val="009462A2"/>
    <w:rsid w:val="00950DF6"/>
    <w:rsid w:val="0095320C"/>
    <w:rsid w:val="00961AAD"/>
    <w:rsid w:val="0097459A"/>
    <w:rsid w:val="00993AB5"/>
    <w:rsid w:val="00996B47"/>
    <w:rsid w:val="009A1A87"/>
    <w:rsid w:val="009A29F0"/>
    <w:rsid w:val="009A74EF"/>
    <w:rsid w:val="009B05FB"/>
    <w:rsid w:val="009B41BB"/>
    <w:rsid w:val="009D2AEE"/>
    <w:rsid w:val="009E2FAE"/>
    <w:rsid w:val="009E47ED"/>
    <w:rsid w:val="009E6D7D"/>
    <w:rsid w:val="00A0752D"/>
    <w:rsid w:val="00A11963"/>
    <w:rsid w:val="00A11ADE"/>
    <w:rsid w:val="00A12CA2"/>
    <w:rsid w:val="00A26564"/>
    <w:rsid w:val="00A358E9"/>
    <w:rsid w:val="00A3733B"/>
    <w:rsid w:val="00A41BB6"/>
    <w:rsid w:val="00A539F4"/>
    <w:rsid w:val="00A64AC2"/>
    <w:rsid w:val="00A702F0"/>
    <w:rsid w:val="00A70CB5"/>
    <w:rsid w:val="00A727AD"/>
    <w:rsid w:val="00A75297"/>
    <w:rsid w:val="00A847B7"/>
    <w:rsid w:val="00AA05D3"/>
    <w:rsid w:val="00AB300A"/>
    <w:rsid w:val="00AB48DA"/>
    <w:rsid w:val="00AC1CEA"/>
    <w:rsid w:val="00AC5D6C"/>
    <w:rsid w:val="00AC732A"/>
    <w:rsid w:val="00AD7C7F"/>
    <w:rsid w:val="00AE1D24"/>
    <w:rsid w:val="00AE2B46"/>
    <w:rsid w:val="00AE2B5D"/>
    <w:rsid w:val="00B00F78"/>
    <w:rsid w:val="00B14A19"/>
    <w:rsid w:val="00B229DA"/>
    <w:rsid w:val="00B27156"/>
    <w:rsid w:val="00B357C5"/>
    <w:rsid w:val="00B40AC4"/>
    <w:rsid w:val="00B455C2"/>
    <w:rsid w:val="00B461C0"/>
    <w:rsid w:val="00B554F1"/>
    <w:rsid w:val="00B618BF"/>
    <w:rsid w:val="00B62AC1"/>
    <w:rsid w:val="00B63892"/>
    <w:rsid w:val="00B63B42"/>
    <w:rsid w:val="00B71F75"/>
    <w:rsid w:val="00B777E1"/>
    <w:rsid w:val="00B8322C"/>
    <w:rsid w:val="00B84D9E"/>
    <w:rsid w:val="00B928A1"/>
    <w:rsid w:val="00B97AEB"/>
    <w:rsid w:val="00BA3706"/>
    <w:rsid w:val="00BA3E91"/>
    <w:rsid w:val="00BB0079"/>
    <w:rsid w:val="00BB7849"/>
    <w:rsid w:val="00BC1273"/>
    <w:rsid w:val="00BC510F"/>
    <w:rsid w:val="00BD19A4"/>
    <w:rsid w:val="00BD663F"/>
    <w:rsid w:val="00BE33BB"/>
    <w:rsid w:val="00BE42F8"/>
    <w:rsid w:val="00BF44FC"/>
    <w:rsid w:val="00C13F16"/>
    <w:rsid w:val="00C16BEF"/>
    <w:rsid w:val="00C2143F"/>
    <w:rsid w:val="00C21991"/>
    <w:rsid w:val="00C22DC0"/>
    <w:rsid w:val="00C307F8"/>
    <w:rsid w:val="00C3132E"/>
    <w:rsid w:val="00C33EFC"/>
    <w:rsid w:val="00C34F0E"/>
    <w:rsid w:val="00C36E9B"/>
    <w:rsid w:val="00C42770"/>
    <w:rsid w:val="00C43366"/>
    <w:rsid w:val="00C479A1"/>
    <w:rsid w:val="00C51B6F"/>
    <w:rsid w:val="00C621DD"/>
    <w:rsid w:val="00C62501"/>
    <w:rsid w:val="00C653A4"/>
    <w:rsid w:val="00C67EAD"/>
    <w:rsid w:val="00C836EB"/>
    <w:rsid w:val="00C92ED8"/>
    <w:rsid w:val="00C9753A"/>
    <w:rsid w:val="00CA70AB"/>
    <w:rsid w:val="00CB4670"/>
    <w:rsid w:val="00CC5C3D"/>
    <w:rsid w:val="00CC78C3"/>
    <w:rsid w:val="00CD25EA"/>
    <w:rsid w:val="00CF294C"/>
    <w:rsid w:val="00D121AE"/>
    <w:rsid w:val="00D30F56"/>
    <w:rsid w:val="00D32466"/>
    <w:rsid w:val="00D4092A"/>
    <w:rsid w:val="00D432F3"/>
    <w:rsid w:val="00D54B57"/>
    <w:rsid w:val="00D7184E"/>
    <w:rsid w:val="00D74140"/>
    <w:rsid w:val="00D7744E"/>
    <w:rsid w:val="00D81893"/>
    <w:rsid w:val="00D81C0F"/>
    <w:rsid w:val="00D827A4"/>
    <w:rsid w:val="00D84BB3"/>
    <w:rsid w:val="00D87CE8"/>
    <w:rsid w:val="00D923FF"/>
    <w:rsid w:val="00D95889"/>
    <w:rsid w:val="00D9634C"/>
    <w:rsid w:val="00DA382F"/>
    <w:rsid w:val="00DB2B5D"/>
    <w:rsid w:val="00DB5340"/>
    <w:rsid w:val="00DF6C47"/>
    <w:rsid w:val="00DF7B77"/>
    <w:rsid w:val="00E029BF"/>
    <w:rsid w:val="00E05C18"/>
    <w:rsid w:val="00E11650"/>
    <w:rsid w:val="00E17819"/>
    <w:rsid w:val="00E20FB0"/>
    <w:rsid w:val="00E251B4"/>
    <w:rsid w:val="00E32846"/>
    <w:rsid w:val="00E368E7"/>
    <w:rsid w:val="00E36D2B"/>
    <w:rsid w:val="00E41A2A"/>
    <w:rsid w:val="00E54C6D"/>
    <w:rsid w:val="00E7281F"/>
    <w:rsid w:val="00E733D1"/>
    <w:rsid w:val="00E80105"/>
    <w:rsid w:val="00E83E6D"/>
    <w:rsid w:val="00E901C8"/>
    <w:rsid w:val="00E96ACF"/>
    <w:rsid w:val="00EA2E10"/>
    <w:rsid w:val="00EA373D"/>
    <w:rsid w:val="00EA416C"/>
    <w:rsid w:val="00EB4EF5"/>
    <w:rsid w:val="00EC394D"/>
    <w:rsid w:val="00EC69E7"/>
    <w:rsid w:val="00EC7D2F"/>
    <w:rsid w:val="00ED1D28"/>
    <w:rsid w:val="00ED6D74"/>
    <w:rsid w:val="00EE0CE4"/>
    <w:rsid w:val="00EF204C"/>
    <w:rsid w:val="00F1532F"/>
    <w:rsid w:val="00F30C72"/>
    <w:rsid w:val="00F443D4"/>
    <w:rsid w:val="00F44FBB"/>
    <w:rsid w:val="00F516CA"/>
    <w:rsid w:val="00F51959"/>
    <w:rsid w:val="00F53415"/>
    <w:rsid w:val="00F54F09"/>
    <w:rsid w:val="00F666B8"/>
    <w:rsid w:val="00F70193"/>
    <w:rsid w:val="00F70AEE"/>
    <w:rsid w:val="00F847DC"/>
    <w:rsid w:val="00F85184"/>
    <w:rsid w:val="00F87374"/>
    <w:rsid w:val="00F93165"/>
    <w:rsid w:val="00F9479B"/>
    <w:rsid w:val="00FA0456"/>
    <w:rsid w:val="00FA761C"/>
    <w:rsid w:val="00FC3061"/>
    <w:rsid w:val="00FD3C60"/>
    <w:rsid w:val="00FE16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FCFB3"/>
  <w15:chartTrackingRefBased/>
  <w15:docId w15:val="{96CDEFC8-0F2C-48EA-832E-A5110A44B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07F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C30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07F8"/>
    <w:rPr>
      <w:color w:val="0563C1" w:themeColor="hyperlink"/>
      <w:u w:val="single"/>
    </w:rPr>
  </w:style>
  <w:style w:type="paragraph" w:styleId="ListParagraph">
    <w:name w:val="List Paragraph"/>
    <w:basedOn w:val="Normal"/>
    <w:uiPriority w:val="34"/>
    <w:qFormat/>
    <w:rsid w:val="00040918"/>
    <w:pPr>
      <w:ind w:left="720"/>
      <w:contextualSpacing/>
    </w:pPr>
  </w:style>
  <w:style w:type="paragraph" w:styleId="FootnoteText">
    <w:name w:val="footnote text"/>
    <w:basedOn w:val="Normal"/>
    <w:link w:val="FootnoteTextChar"/>
    <w:uiPriority w:val="99"/>
    <w:semiHidden/>
    <w:unhideWhenUsed/>
    <w:rsid w:val="00B461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61C0"/>
    <w:rPr>
      <w:sz w:val="20"/>
      <w:szCs w:val="20"/>
    </w:rPr>
  </w:style>
  <w:style w:type="character" w:styleId="FootnoteReference">
    <w:name w:val="footnote reference"/>
    <w:basedOn w:val="DefaultParagraphFont"/>
    <w:uiPriority w:val="99"/>
    <w:semiHidden/>
    <w:unhideWhenUsed/>
    <w:rsid w:val="00B461C0"/>
    <w:rPr>
      <w:vertAlign w:val="superscript"/>
    </w:rPr>
  </w:style>
  <w:style w:type="paragraph" w:styleId="Header">
    <w:name w:val="header"/>
    <w:basedOn w:val="Normal"/>
    <w:link w:val="HeaderChar"/>
    <w:uiPriority w:val="99"/>
    <w:unhideWhenUsed/>
    <w:rsid w:val="009355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540"/>
  </w:style>
  <w:style w:type="paragraph" w:styleId="Footer">
    <w:name w:val="footer"/>
    <w:basedOn w:val="Normal"/>
    <w:link w:val="FooterChar"/>
    <w:uiPriority w:val="99"/>
    <w:unhideWhenUsed/>
    <w:rsid w:val="009355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540"/>
  </w:style>
  <w:style w:type="paragraph" w:styleId="HTMLPreformatted">
    <w:name w:val="HTML Preformatted"/>
    <w:basedOn w:val="Normal"/>
    <w:link w:val="HTMLPreformattedChar"/>
    <w:uiPriority w:val="99"/>
    <w:semiHidden/>
    <w:unhideWhenUsed/>
    <w:rsid w:val="00200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PreformattedChar">
    <w:name w:val="HTML Preformatted Char"/>
    <w:basedOn w:val="DefaultParagraphFont"/>
    <w:link w:val="HTMLPreformatted"/>
    <w:uiPriority w:val="99"/>
    <w:semiHidden/>
    <w:rsid w:val="00200159"/>
    <w:rPr>
      <w:rFonts w:ascii="Courier New" w:eastAsia="Times New Roman" w:hAnsi="Courier New" w:cs="Courier New"/>
      <w:sz w:val="20"/>
      <w:szCs w:val="20"/>
      <w:lang w:eastAsia="tr-TR"/>
    </w:rPr>
  </w:style>
  <w:style w:type="character" w:styleId="CommentReference">
    <w:name w:val="annotation reference"/>
    <w:basedOn w:val="DefaultParagraphFont"/>
    <w:uiPriority w:val="99"/>
    <w:semiHidden/>
    <w:unhideWhenUsed/>
    <w:rsid w:val="008162C8"/>
    <w:rPr>
      <w:sz w:val="16"/>
      <w:szCs w:val="16"/>
    </w:rPr>
  </w:style>
  <w:style w:type="paragraph" w:styleId="CommentText">
    <w:name w:val="annotation text"/>
    <w:basedOn w:val="Normal"/>
    <w:link w:val="CommentTextChar"/>
    <w:uiPriority w:val="99"/>
    <w:semiHidden/>
    <w:unhideWhenUsed/>
    <w:rsid w:val="008162C8"/>
    <w:pPr>
      <w:spacing w:line="240" w:lineRule="auto"/>
    </w:pPr>
    <w:rPr>
      <w:sz w:val="20"/>
      <w:szCs w:val="20"/>
    </w:rPr>
  </w:style>
  <w:style w:type="character" w:customStyle="1" w:styleId="CommentTextChar">
    <w:name w:val="Comment Text Char"/>
    <w:basedOn w:val="DefaultParagraphFont"/>
    <w:link w:val="CommentText"/>
    <w:uiPriority w:val="99"/>
    <w:semiHidden/>
    <w:rsid w:val="008162C8"/>
    <w:rPr>
      <w:sz w:val="20"/>
      <w:szCs w:val="20"/>
    </w:rPr>
  </w:style>
  <w:style w:type="paragraph" w:styleId="CommentSubject">
    <w:name w:val="annotation subject"/>
    <w:basedOn w:val="CommentText"/>
    <w:next w:val="CommentText"/>
    <w:link w:val="CommentSubjectChar"/>
    <w:uiPriority w:val="99"/>
    <w:semiHidden/>
    <w:unhideWhenUsed/>
    <w:rsid w:val="008162C8"/>
    <w:rPr>
      <w:b/>
      <w:bCs/>
    </w:rPr>
  </w:style>
  <w:style w:type="character" w:customStyle="1" w:styleId="CommentSubjectChar">
    <w:name w:val="Comment Subject Char"/>
    <w:basedOn w:val="CommentTextChar"/>
    <w:link w:val="CommentSubject"/>
    <w:uiPriority w:val="99"/>
    <w:semiHidden/>
    <w:rsid w:val="008162C8"/>
    <w:rPr>
      <w:b/>
      <w:bCs/>
      <w:sz w:val="20"/>
      <w:szCs w:val="20"/>
    </w:rPr>
  </w:style>
  <w:style w:type="paragraph" w:styleId="BalloonText">
    <w:name w:val="Balloon Text"/>
    <w:basedOn w:val="Normal"/>
    <w:link w:val="BalloonTextChar"/>
    <w:uiPriority w:val="99"/>
    <w:semiHidden/>
    <w:unhideWhenUsed/>
    <w:rsid w:val="008162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2C8"/>
    <w:rPr>
      <w:rFonts w:ascii="Segoe UI" w:hAnsi="Segoe UI" w:cs="Segoe UI"/>
      <w:sz w:val="18"/>
      <w:szCs w:val="18"/>
    </w:rPr>
  </w:style>
  <w:style w:type="character" w:customStyle="1" w:styleId="UnresolvedMention">
    <w:name w:val="Unresolved Mention"/>
    <w:basedOn w:val="DefaultParagraphFont"/>
    <w:uiPriority w:val="99"/>
    <w:semiHidden/>
    <w:unhideWhenUsed/>
    <w:rsid w:val="00F87374"/>
    <w:rPr>
      <w:color w:val="808080"/>
      <w:shd w:val="clear" w:color="auto" w:fill="E6E6E6"/>
    </w:rPr>
  </w:style>
  <w:style w:type="paragraph" w:styleId="Revision">
    <w:name w:val="Revision"/>
    <w:hidden/>
    <w:uiPriority w:val="99"/>
    <w:semiHidden/>
    <w:rsid w:val="00604D8D"/>
    <w:pPr>
      <w:spacing w:after="0" w:line="240" w:lineRule="auto"/>
    </w:pPr>
  </w:style>
  <w:style w:type="paragraph" w:styleId="Title">
    <w:name w:val="Title"/>
    <w:aliases w:val="Dergi Block Quote"/>
    <w:basedOn w:val="Normal"/>
    <w:next w:val="Normal"/>
    <w:link w:val="TitleChar"/>
    <w:qFormat/>
    <w:rsid w:val="00C36E9B"/>
    <w:pPr>
      <w:spacing w:before="120" w:after="120" w:line="240" w:lineRule="auto"/>
      <w:ind w:left="709"/>
      <w:contextualSpacing/>
      <w:jc w:val="both"/>
    </w:pPr>
    <w:rPr>
      <w:rFonts w:ascii="Times New Roman" w:eastAsiaTheme="majorEastAsia" w:hAnsi="Times New Roman" w:cstheme="majorBidi"/>
      <w:color w:val="000000" w:themeColor="text1"/>
      <w:sz w:val="20"/>
      <w:szCs w:val="72"/>
    </w:rPr>
  </w:style>
  <w:style w:type="character" w:customStyle="1" w:styleId="TitleChar">
    <w:name w:val="Title Char"/>
    <w:aliases w:val="Dergi Block Quote Char"/>
    <w:basedOn w:val="DefaultParagraphFont"/>
    <w:link w:val="Title"/>
    <w:rsid w:val="00C36E9B"/>
    <w:rPr>
      <w:rFonts w:ascii="Times New Roman" w:eastAsiaTheme="majorEastAsia" w:hAnsi="Times New Roman" w:cstheme="majorBidi"/>
      <w:color w:val="000000" w:themeColor="text1"/>
      <w:sz w:val="20"/>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30452">
      <w:bodyDiv w:val="1"/>
      <w:marLeft w:val="0"/>
      <w:marRight w:val="0"/>
      <w:marTop w:val="0"/>
      <w:marBottom w:val="0"/>
      <w:divBdr>
        <w:top w:val="none" w:sz="0" w:space="0" w:color="auto"/>
        <w:left w:val="none" w:sz="0" w:space="0" w:color="auto"/>
        <w:bottom w:val="none" w:sz="0" w:space="0" w:color="auto"/>
        <w:right w:val="none" w:sz="0" w:space="0" w:color="auto"/>
      </w:divBdr>
    </w:div>
    <w:div w:id="153839849">
      <w:bodyDiv w:val="1"/>
      <w:marLeft w:val="0"/>
      <w:marRight w:val="0"/>
      <w:marTop w:val="0"/>
      <w:marBottom w:val="0"/>
      <w:divBdr>
        <w:top w:val="none" w:sz="0" w:space="0" w:color="auto"/>
        <w:left w:val="none" w:sz="0" w:space="0" w:color="auto"/>
        <w:bottom w:val="none" w:sz="0" w:space="0" w:color="auto"/>
        <w:right w:val="none" w:sz="0" w:space="0" w:color="auto"/>
      </w:divBdr>
    </w:div>
    <w:div w:id="702025153">
      <w:bodyDiv w:val="1"/>
      <w:marLeft w:val="0"/>
      <w:marRight w:val="0"/>
      <w:marTop w:val="0"/>
      <w:marBottom w:val="0"/>
      <w:divBdr>
        <w:top w:val="none" w:sz="0" w:space="0" w:color="auto"/>
        <w:left w:val="none" w:sz="0" w:space="0" w:color="auto"/>
        <w:bottom w:val="none" w:sz="0" w:space="0" w:color="auto"/>
        <w:right w:val="none" w:sz="0" w:space="0" w:color="auto"/>
      </w:divBdr>
    </w:div>
    <w:div w:id="1165703375">
      <w:bodyDiv w:val="1"/>
      <w:marLeft w:val="0"/>
      <w:marRight w:val="0"/>
      <w:marTop w:val="0"/>
      <w:marBottom w:val="0"/>
      <w:divBdr>
        <w:top w:val="none" w:sz="0" w:space="0" w:color="auto"/>
        <w:left w:val="none" w:sz="0" w:space="0" w:color="auto"/>
        <w:bottom w:val="none" w:sz="0" w:space="0" w:color="auto"/>
        <w:right w:val="none" w:sz="0" w:space="0" w:color="auto"/>
      </w:divBdr>
    </w:div>
    <w:div w:id="1335693539">
      <w:bodyDiv w:val="1"/>
      <w:marLeft w:val="0"/>
      <w:marRight w:val="0"/>
      <w:marTop w:val="0"/>
      <w:marBottom w:val="0"/>
      <w:divBdr>
        <w:top w:val="none" w:sz="0" w:space="0" w:color="auto"/>
        <w:left w:val="none" w:sz="0" w:space="0" w:color="auto"/>
        <w:bottom w:val="none" w:sz="0" w:space="0" w:color="auto"/>
        <w:right w:val="none" w:sz="0" w:space="0" w:color="auto"/>
      </w:divBdr>
    </w:div>
    <w:div w:id="1645622820">
      <w:bodyDiv w:val="1"/>
      <w:marLeft w:val="0"/>
      <w:marRight w:val="0"/>
      <w:marTop w:val="0"/>
      <w:marBottom w:val="0"/>
      <w:divBdr>
        <w:top w:val="none" w:sz="0" w:space="0" w:color="auto"/>
        <w:left w:val="none" w:sz="0" w:space="0" w:color="auto"/>
        <w:bottom w:val="none" w:sz="0" w:space="0" w:color="auto"/>
        <w:right w:val="none" w:sz="0" w:space="0" w:color="auto"/>
      </w:divBdr>
    </w:div>
    <w:div w:id="1883130115">
      <w:bodyDiv w:val="1"/>
      <w:marLeft w:val="0"/>
      <w:marRight w:val="0"/>
      <w:marTop w:val="0"/>
      <w:marBottom w:val="0"/>
      <w:divBdr>
        <w:top w:val="none" w:sz="0" w:space="0" w:color="auto"/>
        <w:left w:val="none" w:sz="0" w:space="0" w:color="auto"/>
        <w:bottom w:val="none" w:sz="0" w:space="0" w:color="auto"/>
        <w:right w:val="none" w:sz="0" w:space="0" w:color="auto"/>
      </w:divBdr>
    </w:div>
    <w:div w:id="212529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microsoft.com/office/2016/09/relationships/commentsIds" Target="commentsId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ETekin\Desktop\YAYIN\OTT%20REGULATION\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ETekin\Desktop\YAYIN\OTT%20REGULATION\Book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ETekin\Desktop\YAYIN\OTT%20REGULATION\Book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Sheet3!$A$2:$A$5</c:f>
              <c:numCache>
                <c:formatCode>General</c:formatCode>
                <c:ptCount val="4"/>
                <c:pt idx="0">
                  <c:v>2010</c:v>
                </c:pt>
                <c:pt idx="1">
                  <c:v>2016</c:v>
                </c:pt>
                <c:pt idx="2">
                  <c:v>2017</c:v>
                </c:pt>
                <c:pt idx="3">
                  <c:v>2022</c:v>
                </c:pt>
              </c:numCache>
            </c:numRef>
          </c:cat>
          <c:val>
            <c:numRef>
              <c:f>Sheet3!$B$2:$B$5</c:f>
              <c:numCache>
                <c:formatCode>General</c:formatCode>
                <c:ptCount val="4"/>
                <c:pt idx="0">
                  <c:v>6</c:v>
                </c:pt>
                <c:pt idx="1">
                  <c:v>37</c:v>
                </c:pt>
                <c:pt idx="2">
                  <c:v>46</c:v>
                </c:pt>
                <c:pt idx="3">
                  <c:v>83</c:v>
                </c:pt>
              </c:numCache>
            </c:numRef>
          </c:val>
          <c:extLst xmlns:c16r2="http://schemas.microsoft.com/office/drawing/2015/06/chart">
            <c:ext xmlns:c16="http://schemas.microsoft.com/office/drawing/2014/chart" uri="{C3380CC4-5D6E-409C-BE32-E72D297353CC}">
              <c16:uniqueId val="{00000000-6C39-4FF2-B12D-467DD533205C}"/>
            </c:ext>
          </c:extLst>
        </c:ser>
        <c:dLbls>
          <c:showLegendKey val="0"/>
          <c:showVal val="0"/>
          <c:showCatName val="0"/>
          <c:showSerName val="0"/>
          <c:showPercent val="0"/>
          <c:showBubbleSize val="0"/>
        </c:dLbls>
        <c:gapWidth val="219"/>
        <c:overlap val="-27"/>
        <c:axId val="549032736"/>
        <c:axId val="549033128"/>
      </c:barChart>
      <c:catAx>
        <c:axId val="549032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549033128"/>
        <c:crosses val="autoZero"/>
        <c:auto val="1"/>
        <c:lblAlgn val="ctr"/>
        <c:lblOffset val="100"/>
        <c:noMultiLvlLbl val="0"/>
      </c:catAx>
      <c:valAx>
        <c:axId val="549033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5490327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'Internet Speed'!$A$1:$A$15</c:f>
              <c:strCache>
                <c:ptCount val="15"/>
                <c:pt idx="0">
                  <c:v>Argentina</c:v>
                </c:pt>
                <c:pt idx="1">
                  <c:v>Brazil</c:v>
                </c:pt>
                <c:pt idx="2">
                  <c:v>Colombio</c:v>
                </c:pt>
                <c:pt idx="3">
                  <c:v>Chile</c:v>
                </c:pt>
                <c:pt idx="4">
                  <c:v>Mexico</c:v>
                </c:pt>
                <c:pt idx="5">
                  <c:v>China</c:v>
                </c:pt>
                <c:pt idx="6">
                  <c:v>Canada</c:v>
                </c:pt>
                <c:pt idx="7">
                  <c:v>Turkey</c:v>
                </c:pt>
                <c:pt idx="8">
                  <c:v>Italy</c:v>
                </c:pt>
                <c:pt idx="9">
                  <c:v>Netherlands</c:v>
                </c:pt>
                <c:pt idx="10">
                  <c:v>Romania</c:v>
                </c:pt>
                <c:pt idx="11">
                  <c:v>Denmark</c:v>
                </c:pt>
                <c:pt idx="12">
                  <c:v>Finland</c:v>
                </c:pt>
                <c:pt idx="13">
                  <c:v>Germany </c:v>
                </c:pt>
                <c:pt idx="14">
                  <c:v>UK</c:v>
                </c:pt>
              </c:strCache>
            </c:strRef>
          </c:cat>
          <c:val>
            <c:numRef>
              <c:f>'Internet Speed'!$B$1:$B$15</c:f>
              <c:numCache>
                <c:formatCode>0.0</c:formatCode>
                <c:ptCount val="15"/>
                <c:pt idx="0">
                  <c:v>5.0999999999999996</c:v>
                </c:pt>
                <c:pt idx="1">
                  <c:v>5.2</c:v>
                </c:pt>
                <c:pt idx="2">
                  <c:v>6.7</c:v>
                </c:pt>
                <c:pt idx="3">
                  <c:v>7.2</c:v>
                </c:pt>
                <c:pt idx="4">
                  <c:v>7.5</c:v>
                </c:pt>
                <c:pt idx="5">
                  <c:v>9.3000000000000007</c:v>
                </c:pt>
                <c:pt idx="6">
                  <c:v>10.3</c:v>
                </c:pt>
                <c:pt idx="7">
                  <c:v>10.3</c:v>
                </c:pt>
                <c:pt idx="8">
                  <c:v>12.4</c:v>
                </c:pt>
                <c:pt idx="9">
                  <c:v>15</c:v>
                </c:pt>
                <c:pt idx="10">
                  <c:v>15.9</c:v>
                </c:pt>
                <c:pt idx="11">
                  <c:v>16.600000000000001</c:v>
                </c:pt>
                <c:pt idx="12">
                  <c:v>21.6</c:v>
                </c:pt>
                <c:pt idx="13">
                  <c:v>24.1</c:v>
                </c:pt>
                <c:pt idx="14">
                  <c:v>26</c:v>
                </c:pt>
              </c:numCache>
            </c:numRef>
          </c:val>
          <c:extLst xmlns:c16r2="http://schemas.microsoft.com/office/drawing/2015/06/chart">
            <c:ext xmlns:c16="http://schemas.microsoft.com/office/drawing/2014/chart" uri="{C3380CC4-5D6E-409C-BE32-E72D297353CC}">
              <c16:uniqueId val="{00000000-F7AB-4092-B536-2CC7CC82CDCC}"/>
            </c:ext>
          </c:extLst>
        </c:ser>
        <c:dLbls>
          <c:showLegendKey val="0"/>
          <c:showVal val="0"/>
          <c:showCatName val="0"/>
          <c:showSerName val="0"/>
          <c:showPercent val="0"/>
          <c:showBubbleSize val="0"/>
        </c:dLbls>
        <c:gapWidth val="219"/>
        <c:overlap val="-27"/>
        <c:axId val="549033912"/>
        <c:axId val="549034304"/>
      </c:barChart>
      <c:catAx>
        <c:axId val="549033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549034304"/>
        <c:crosses val="autoZero"/>
        <c:auto val="1"/>
        <c:lblAlgn val="ctr"/>
        <c:lblOffset val="100"/>
        <c:noMultiLvlLbl val="0"/>
      </c:catAx>
      <c:valAx>
        <c:axId val="54903430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5490339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Sheet5!$A$3:$A$11</c:f>
              <c:strCache>
                <c:ptCount val="9"/>
                <c:pt idx="0">
                  <c:v>United States</c:v>
                </c:pt>
                <c:pt idx="1">
                  <c:v>Canada</c:v>
                </c:pt>
                <c:pt idx="2">
                  <c:v>Chile</c:v>
                </c:pt>
                <c:pt idx="3">
                  <c:v>Argentina</c:v>
                </c:pt>
                <c:pt idx="4">
                  <c:v>Colombia</c:v>
                </c:pt>
                <c:pt idx="5">
                  <c:v>Mexico</c:v>
                </c:pt>
                <c:pt idx="6">
                  <c:v>China</c:v>
                </c:pt>
                <c:pt idx="7">
                  <c:v>Brazil</c:v>
                </c:pt>
                <c:pt idx="8">
                  <c:v>Turkey</c:v>
                </c:pt>
              </c:strCache>
            </c:strRef>
          </c:cat>
          <c:val>
            <c:numRef>
              <c:f>Sheet5!$B$3:$B$11</c:f>
              <c:numCache>
                <c:formatCode>0%</c:formatCode>
                <c:ptCount val="9"/>
                <c:pt idx="0">
                  <c:v>1.03</c:v>
                </c:pt>
                <c:pt idx="1">
                  <c:v>0.69</c:v>
                </c:pt>
                <c:pt idx="2">
                  <c:v>0.2</c:v>
                </c:pt>
                <c:pt idx="3">
                  <c:v>0.16</c:v>
                </c:pt>
                <c:pt idx="4">
                  <c:v>0.15</c:v>
                </c:pt>
                <c:pt idx="5">
                  <c:v>0.14000000000000001</c:v>
                </c:pt>
                <c:pt idx="6">
                  <c:v>0.13</c:v>
                </c:pt>
                <c:pt idx="7">
                  <c:v>0.1</c:v>
                </c:pt>
                <c:pt idx="8">
                  <c:v>0.08</c:v>
                </c:pt>
              </c:numCache>
            </c:numRef>
          </c:val>
          <c:extLst xmlns:c16r2="http://schemas.microsoft.com/office/drawing/2015/06/chart">
            <c:ext xmlns:c16="http://schemas.microsoft.com/office/drawing/2014/chart" uri="{C3380CC4-5D6E-409C-BE32-E72D297353CC}">
              <c16:uniqueId val="{00000000-6A72-42B7-ABA9-E1E8E608F56F}"/>
            </c:ext>
          </c:extLst>
        </c:ser>
        <c:dLbls>
          <c:showLegendKey val="0"/>
          <c:showVal val="0"/>
          <c:showCatName val="0"/>
          <c:showSerName val="0"/>
          <c:showPercent val="0"/>
          <c:showBubbleSize val="0"/>
        </c:dLbls>
        <c:gapWidth val="219"/>
        <c:overlap val="-27"/>
        <c:axId val="284922280"/>
        <c:axId val="547266120"/>
      </c:barChart>
      <c:catAx>
        <c:axId val="284922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547266120"/>
        <c:crosses val="autoZero"/>
        <c:auto val="1"/>
        <c:lblAlgn val="ctr"/>
        <c:lblOffset val="100"/>
        <c:noMultiLvlLbl val="0"/>
      </c:catAx>
      <c:valAx>
        <c:axId val="5472661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2849222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D9328-751B-451C-8A55-5C4E83B01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18</Pages>
  <Words>7660</Words>
  <Characters>43668</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Tekin, Ebru</cp:lastModifiedBy>
  <cp:revision>14</cp:revision>
  <dcterms:created xsi:type="dcterms:W3CDTF">2017-11-12T08:25:00Z</dcterms:created>
  <dcterms:modified xsi:type="dcterms:W3CDTF">2017-11-20T09:25:00Z</dcterms:modified>
</cp:coreProperties>
</file>